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49C" w:rsidRPr="00337B4D" w:rsidRDefault="000B449C" w:rsidP="000B449C">
      <w:pPr>
        <w:jc w:val="center"/>
        <w:rPr>
          <w:b/>
          <w:bCs/>
          <w:noProof/>
          <w:sz w:val="23"/>
          <w:szCs w:val="23"/>
          <w:lang w:eastAsia="lv-LV"/>
        </w:rPr>
      </w:pPr>
      <w:r w:rsidRPr="00337B4D">
        <w:rPr>
          <w:b/>
          <w:bCs/>
          <w:noProof/>
          <w:sz w:val="23"/>
          <w:szCs w:val="23"/>
        </w:rPr>
        <w:t xml:space="preserve">UZŅĒMUMA LĪGUMS </w:t>
      </w:r>
    </w:p>
    <w:p w:rsidR="000B449C" w:rsidRPr="00410BB8" w:rsidRDefault="000B449C" w:rsidP="000B449C">
      <w:pPr>
        <w:jc w:val="center"/>
        <w:rPr>
          <w:i/>
          <w:noProof/>
          <w:sz w:val="20"/>
          <w:szCs w:val="20"/>
          <w:lang w:eastAsia="lv-LV"/>
        </w:rPr>
      </w:pPr>
      <w:r w:rsidRPr="00410BB8">
        <w:rPr>
          <w:i/>
          <w:noProof/>
          <w:sz w:val="20"/>
          <w:szCs w:val="20"/>
        </w:rPr>
        <w:t xml:space="preserve">par </w:t>
      </w:r>
      <w:r w:rsidR="00E7021D">
        <w:rPr>
          <w:i/>
          <w:noProof/>
          <w:sz w:val="20"/>
          <w:szCs w:val="20"/>
        </w:rPr>
        <w:t>vis</w:t>
      </w:r>
      <w:r w:rsidR="00D22ECE">
        <w:rPr>
          <w:i/>
          <w:noProof/>
          <w:sz w:val="20"/>
          <w:szCs w:val="20"/>
        </w:rPr>
        <w:t>pārceltniecisko un specializēto</w:t>
      </w:r>
      <w:r w:rsidR="00E7021D">
        <w:rPr>
          <w:i/>
          <w:noProof/>
          <w:sz w:val="20"/>
          <w:szCs w:val="20"/>
        </w:rPr>
        <w:t xml:space="preserve"> darbu veikšanu</w:t>
      </w:r>
      <w:r w:rsidR="00E7021D" w:rsidRPr="00E7021D">
        <w:rPr>
          <w:i/>
          <w:noProof/>
          <w:sz w:val="20"/>
          <w:szCs w:val="20"/>
        </w:rPr>
        <w:t xml:space="preserve"> </w:t>
      </w:r>
      <w:r w:rsidR="00E7021D">
        <w:rPr>
          <w:i/>
          <w:noProof/>
          <w:sz w:val="20"/>
          <w:szCs w:val="20"/>
        </w:rPr>
        <w:t>k</w:t>
      </w:r>
      <w:r w:rsidR="00E7021D" w:rsidRPr="00E7021D">
        <w:rPr>
          <w:i/>
          <w:noProof/>
          <w:sz w:val="20"/>
          <w:szCs w:val="20"/>
        </w:rPr>
        <w:t xml:space="preserve">lientu </w:t>
      </w:r>
      <w:r w:rsidR="00E7021D">
        <w:rPr>
          <w:i/>
          <w:noProof/>
          <w:sz w:val="20"/>
          <w:szCs w:val="20"/>
        </w:rPr>
        <w:br/>
      </w:r>
      <w:r w:rsidR="00E7021D" w:rsidRPr="00E7021D">
        <w:rPr>
          <w:i/>
          <w:noProof/>
          <w:sz w:val="20"/>
          <w:szCs w:val="20"/>
        </w:rPr>
        <w:t>apkalpošanas centra izveidošana</w:t>
      </w:r>
      <w:r w:rsidR="00E7021D">
        <w:rPr>
          <w:i/>
          <w:noProof/>
          <w:sz w:val="20"/>
          <w:szCs w:val="20"/>
        </w:rPr>
        <w:t>i</w:t>
      </w:r>
      <w:r w:rsidR="001E1382">
        <w:rPr>
          <w:i/>
          <w:noProof/>
          <w:sz w:val="20"/>
          <w:szCs w:val="20"/>
        </w:rPr>
        <w:t xml:space="preserve"> ēkā Lāčplēša ielā 39, </w:t>
      </w:r>
      <w:r w:rsidR="00E7021D" w:rsidRPr="00E7021D">
        <w:rPr>
          <w:i/>
          <w:noProof/>
          <w:sz w:val="20"/>
          <w:szCs w:val="20"/>
        </w:rPr>
        <w:t>Daugavpilī</w:t>
      </w:r>
    </w:p>
    <w:p w:rsidR="000B449C" w:rsidRPr="00337B4D" w:rsidRDefault="000B449C" w:rsidP="000B449C">
      <w:pPr>
        <w:rPr>
          <w:noProof/>
          <w:sz w:val="23"/>
          <w:szCs w:val="23"/>
          <w:lang w:eastAsia="lv-LV"/>
        </w:rPr>
      </w:pPr>
    </w:p>
    <w:p w:rsidR="000B449C" w:rsidRPr="00390055" w:rsidRDefault="000B449C" w:rsidP="000B449C">
      <w:pPr>
        <w:rPr>
          <w:noProof/>
          <w:sz w:val="22"/>
          <w:szCs w:val="22"/>
          <w:lang w:eastAsia="lv-LV"/>
        </w:rPr>
      </w:pPr>
      <w:r w:rsidRPr="00390055">
        <w:rPr>
          <w:noProof/>
          <w:sz w:val="22"/>
          <w:szCs w:val="22"/>
        </w:rPr>
        <w:t>Daugavpilī, 2016</w:t>
      </w:r>
      <w:r w:rsidR="00294AEE">
        <w:rPr>
          <w:noProof/>
          <w:sz w:val="22"/>
          <w:szCs w:val="22"/>
        </w:rPr>
        <w:t>.gada _____</w:t>
      </w:r>
      <w:r w:rsidRPr="00390055">
        <w:rPr>
          <w:noProof/>
          <w:sz w:val="22"/>
          <w:szCs w:val="22"/>
        </w:rPr>
        <w:t>.</w:t>
      </w:r>
      <w:r w:rsidR="00CC18E5" w:rsidRPr="00390055">
        <w:rPr>
          <w:noProof/>
          <w:sz w:val="22"/>
          <w:szCs w:val="22"/>
        </w:rPr>
        <w:t>oktobrī</w:t>
      </w:r>
      <w:r w:rsidRPr="00390055">
        <w:rPr>
          <w:noProof/>
          <w:sz w:val="22"/>
          <w:szCs w:val="22"/>
        </w:rPr>
        <w:tab/>
      </w:r>
      <w:r w:rsidRPr="00390055">
        <w:rPr>
          <w:noProof/>
          <w:sz w:val="22"/>
          <w:szCs w:val="22"/>
        </w:rPr>
        <w:tab/>
      </w:r>
      <w:r w:rsidRPr="00390055">
        <w:rPr>
          <w:noProof/>
          <w:sz w:val="22"/>
          <w:szCs w:val="22"/>
        </w:rPr>
        <w:tab/>
      </w:r>
      <w:r w:rsidRPr="00390055">
        <w:rPr>
          <w:noProof/>
          <w:sz w:val="22"/>
          <w:szCs w:val="22"/>
        </w:rPr>
        <w:tab/>
      </w:r>
      <w:r w:rsidRPr="00390055">
        <w:rPr>
          <w:noProof/>
          <w:sz w:val="22"/>
          <w:szCs w:val="22"/>
        </w:rPr>
        <w:tab/>
      </w:r>
    </w:p>
    <w:p w:rsidR="000B449C" w:rsidRPr="00390055" w:rsidRDefault="000B449C" w:rsidP="000B449C">
      <w:pPr>
        <w:jc w:val="both"/>
        <w:rPr>
          <w:noProof/>
          <w:sz w:val="22"/>
          <w:szCs w:val="22"/>
          <w:lang w:eastAsia="lv-LV"/>
        </w:rPr>
      </w:pPr>
    </w:p>
    <w:p w:rsidR="000B449C" w:rsidRPr="00390055" w:rsidRDefault="000B449C" w:rsidP="00E7021D">
      <w:pPr>
        <w:spacing w:after="120"/>
        <w:ind w:firstLine="510"/>
        <w:jc w:val="both"/>
        <w:rPr>
          <w:color w:val="000000"/>
          <w:sz w:val="22"/>
          <w:szCs w:val="22"/>
        </w:rPr>
      </w:pPr>
      <w:r w:rsidRPr="00390055">
        <w:rPr>
          <w:b/>
          <w:sz w:val="22"/>
          <w:szCs w:val="22"/>
        </w:rPr>
        <w:t>Daugavpils pilsētas dome</w:t>
      </w:r>
      <w:r w:rsidRPr="00390055">
        <w:rPr>
          <w:sz w:val="22"/>
          <w:szCs w:val="22"/>
        </w:rPr>
        <w:t xml:space="preserve">, </w:t>
      </w:r>
      <w:r w:rsidRPr="00390055">
        <w:rPr>
          <w:color w:val="000000"/>
          <w:sz w:val="22"/>
          <w:szCs w:val="22"/>
        </w:rPr>
        <w:t xml:space="preserve">reģ.Nr.90000077325, juridiskā adrese </w:t>
      </w:r>
      <w:proofErr w:type="spellStart"/>
      <w:r w:rsidRPr="00390055">
        <w:rPr>
          <w:color w:val="000000"/>
          <w:sz w:val="22"/>
          <w:szCs w:val="22"/>
        </w:rPr>
        <w:t>K.Valdemāra</w:t>
      </w:r>
      <w:proofErr w:type="spellEnd"/>
      <w:r w:rsidRPr="00390055">
        <w:rPr>
          <w:color w:val="000000"/>
          <w:sz w:val="22"/>
          <w:szCs w:val="22"/>
        </w:rPr>
        <w:t xml:space="preserve"> iela l, Daugavpils, </w:t>
      </w:r>
      <w:r w:rsidRPr="00390055">
        <w:rPr>
          <w:sz w:val="22"/>
          <w:szCs w:val="22"/>
        </w:rPr>
        <w:t xml:space="preserve">Domes izpilddirektores </w:t>
      </w:r>
      <w:r w:rsidRPr="00390055">
        <w:rPr>
          <w:b/>
          <w:sz w:val="22"/>
          <w:szCs w:val="22"/>
        </w:rPr>
        <w:t xml:space="preserve">Ingas </w:t>
      </w:r>
      <w:proofErr w:type="spellStart"/>
      <w:r w:rsidRPr="00390055">
        <w:rPr>
          <w:b/>
          <w:sz w:val="22"/>
          <w:szCs w:val="22"/>
        </w:rPr>
        <w:t>Goldbergas</w:t>
      </w:r>
      <w:proofErr w:type="spellEnd"/>
      <w:r w:rsidRPr="00390055">
        <w:rPr>
          <w:sz w:val="22"/>
          <w:szCs w:val="22"/>
        </w:rPr>
        <w:t xml:space="preserve"> personā, kura rīkojas pamatojoties uz Daugavpils pilsētas domes 2005.gada 11.augusta saistošo noteikumu Nr.5 „Daugavpils pilsētas pašvaldības nolikums” 25.</w:t>
      </w:r>
      <w:r w:rsidRPr="00390055">
        <w:rPr>
          <w:sz w:val="22"/>
          <w:szCs w:val="22"/>
          <w:vertAlign w:val="superscript"/>
        </w:rPr>
        <w:t>1</w:t>
      </w:r>
      <w:r w:rsidR="00E7021D" w:rsidRPr="00390055">
        <w:rPr>
          <w:sz w:val="22"/>
          <w:szCs w:val="22"/>
        </w:rPr>
        <w:t xml:space="preserve"> </w:t>
      </w:r>
      <w:r w:rsidRPr="00390055">
        <w:rPr>
          <w:sz w:val="22"/>
          <w:szCs w:val="22"/>
        </w:rPr>
        <w:t>punkta pamata</w:t>
      </w:r>
      <w:r w:rsidRPr="00390055">
        <w:rPr>
          <w:color w:val="000000"/>
          <w:sz w:val="22"/>
          <w:szCs w:val="22"/>
        </w:rPr>
        <w:t xml:space="preserve"> (turpmāk – </w:t>
      </w:r>
      <w:r w:rsidRPr="00390055">
        <w:rPr>
          <w:bCs/>
          <w:color w:val="000000"/>
          <w:sz w:val="22"/>
          <w:szCs w:val="22"/>
        </w:rPr>
        <w:t>Pasūtītājs),</w:t>
      </w:r>
      <w:r w:rsidRPr="00390055">
        <w:rPr>
          <w:b/>
          <w:bCs/>
          <w:color w:val="000000"/>
          <w:sz w:val="22"/>
          <w:szCs w:val="22"/>
        </w:rPr>
        <w:t xml:space="preserve"> </w:t>
      </w:r>
      <w:r w:rsidRPr="00390055">
        <w:rPr>
          <w:color w:val="000000"/>
          <w:sz w:val="22"/>
          <w:szCs w:val="22"/>
        </w:rPr>
        <w:t>no vienas puses, un</w:t>
      </w:r>
    </w:p>
    <w:p w:rsidR="000B449C" w:rsidRPr="00390055" w:rsidRDefault="00E7021D" w:rsidP="000B449C">
      <w:pPr>
        <w:ind w:firstLine="513"/>
        <w:jc w:val="both"/>
        <w:rPr>
          <w:noProof/>
          <w:sz w:val="22"/>
          <w:szCs w:val="22"/>
        </w:rPr>
      </w:pPr>
      <w:r w:rsidRPr="00390055">
        <w:rPr>
          <w:b/>
          <w:sz w:val="22"/>
          <w:szCs w:val="22"/>
          <w:lang w:val="en-US" w:eastAsia="en-US"/>
        </w:rPr>
        <w:t>SIA “</w:t>
      </w:r>
      <w:r w:rsidRPr="00390055">
        <w:rPr>
          <w:b/>
          <w:sz w:val="22"/>
          <w:szCs w:val="22"/>
          <w:lang w:eastAsia="en-US"/>
        </w:rPr>
        <w:t>DAUGAVPILS BŪVREMONTS</w:t>
      </w:r>
      <w:r w:rsidRPr="00390055">
        <w:rPr>
          <w:b/>
          <w:sz w:val="22"/>
          <w:szCs w:val="22"/>
          <w:lang w:val="en-US" w:eastAsia="en-US"/>
        </w:rPr>
        <w:t>”</w:t>
      </w:r>
      <w:r w:rsidRPr="00390055">
        <w:rPr>
          <w:sz w:val="22"/>
          <w:szCs w:val="22"/>
          <w:lang w:eastAsia="en-US"/>
        </w:rPr>
        <w:t xml:space="preserve">, </w:t>
      </w:r>
      <w:proofErr w:type="spellStart"/>
      <w:r w:rsidRPr="00390055">
        <w:rPr>
          <w:sz w:val="22"/>
          <w:szCs w:val="22"/>
          <w:lang w:eastAsia="en-US"/>
        </w:rPr>
        <w:t>reģ.Nr</w:t>
      </w:r>
      <w:proofErr w:type="spellEnd"/>
      <w:r w:rsidRPr="00390055">
        <w:rPr>
          <w:sz w:val="22"/>
          <w:szCs w:val="22"/>
          <w:lang w:eastAsia="en-US"/>
        </w:rPr>
        <w:t>.</w:t>
      </w:r>
      <w:r w:rsidRPr="00390055">
        <w:rPr>
          <w:sz w:val="22"/>
          <w:szCs w:val="22"/>
          <w:lang w:val="en-US" w:eastAsia="en-US"/>
        </w:rPr>
        <w:t>40003214470</w:t>
      </w:r>
      <w:r w:rsidRPr="00390055">
        <w:rPr>
          <w:sz w:val="22"/>
          <w:szCs w:val="22"/>
          <w:lang w:eastAsia="en-US"/>
        </w:rPr>
        <w:t>, juridiskā adrese: Raiņa iela 20, Daugavpils</w:t>
      </w:r>
      <w:r w:rsidR="000B449C" w:rsidRPr="00390055">
        <w:rPr>
          <w:noProof/>
          <w:sz w:val="22"/>
          <w:szCs w:val="22"/>
        </w:rPr>
        <w:t xml:space="preserve">, </w:t>
      </w:r>
      <w:r w:rsidR="001E1382" w:rsidRPr="00390055">
        <w:rPr>
          <w:noProof/>
          <w:sz w:val="22"/>
          <w:szCs w:val="22"/>
        </w:rPr>
        <w:t xml:space="preserve">valdes locekļa </w:t>
      </w:r>
      <w:r w:rsidR="001E1382" w:rsidRPr="00390055">
        <w:rPr>
          <w:b/>
          <w:noProof/>
          <w:sz w:val="22"/>
          <w:szCs w:val="22"/>
        </w:rPr>
        <w:t>Mihaila Krivenko</w:t>
      </w:r>
      <w:r w:rsidR="000B449C" w:rsidRPr="00390055">
        <w:rPr>
          <w:noProof/>
          <w:sz w:val="22"/>
          <w:szCs w:val="22"/>
        </w:rPr>
        <w:t xml:space="preserve"> personā, kurš rīkojas pamatojoties uz </w:t>
      </w:r>
      <w:r w:rsidR="001E1382" w:rsidRPr="00390055">
        <w:rPr>
          <w:noProof/>
          <w:sz w:val="22"/>
          <w:szCs w:val="22"/>
        </w:rPr>
        <w:t>Statūtiem</w:t>
      </w:r>
      <w:r w:rsidR="000B449C" w:rsidRPr="00390055">
        <w:rPr>
          <w:noProof/>
          <w:sz w:val="22"/>
          <w:szCs w:val="22"/>
        </w:rPr>
        <w:t xml:space="preserve"> (turpmāk – Būvuzņēmējs), no otras puses, bet abi kopā – “Puses„ vai “Līdzēji”,</w:t>
      </w:r>
    </w:p>
    <w:p w:rsidR="000B449C" w:rsidRPr="00390055" w:rsidRDefault="000B449C" w:rsidP="000B449C">
      <w:pPr>
        <w:spacing w:before="120"/>
        <w:ind w:firstLine="510"/>
        <w:jc w:val="both"/>
        <w:rPr>
          <w:noProof/>
          <w:sz w:val="22"/>
          <w:szCs w:val="22"/>
        </w:rPr>
      </w:pPr>
      <w:r w:rsidRPr="00390055">
        <w:rPr>
          <w:noProof/>
          <w:sz w:val="22"/>
          <w:szCs w:val="22"/>
        </w:rPr>
        <w:t xml:space="preserve">pamatojoties uz Daugavpils pilsētas domes iepirkumu komisijas 2016.gada </w:t>
      </w:r>
      <w:r w:rsidR="001E1382" w:rsidRPr="00390055">
        <w:rPr>
          <w:noProof/>
          <w:sz w:val="22"/>
          <w:szCs w:val="22"/>
        </w:rPr>
        <w:t xml:space="preserve">23.septembra </w:t>
      </w:r>
      <w:r w:rsidRPr="00390055">
        <w:rPr>
          <w:noProof/>
          <w:sz w:val="22"/>
          <w:szCs w:val="22"/>
        </w:rPr>
        <w:t xml:space="preserve">lēmumu </w:t>
      </w:r>
      <w:r w:rsidR="001E1382" w:rsidRPr="00390055">
        <w:rPr>
          <w:noProof/>
          <w:sz w:val="22"/>
          <w:szCs w:val="22"/>
        </w:rPr>
        <w:t xml:space="preserve">(prot.Nr.6) </w:t>
      </w:r>
      <w:r w:rsidRPr="00390055">
        <w:rPr>
          <w:noProof/>
          <w:sz w:val="22"/>
          <w:szCs w:val="22"/>
        </w:rPr>
        <w:t>iepirkuma “</w:t>
      </w:r>
      <w:r w:rsidRPr="00390055">
        <w:rPr>
          <w:sz w:val="22"/>
          <w:szCs w:val="22"/>
        </w:rPr>
        <w:t>Klientu apkalpošanas centra izveidošana ēkā Lāčplēša ielā 39  Daugavpilī</w:t>
      </w:r>
      <w:r w:rsidRPr="00390055">
        <w:rPr>
          <w:noProof/>
          <w:sz w:val="22"/>
          <w:szCs w:val="22"/>
        </w:rPr>
        <w:t xml:space="preserve">”, identifikācijas numurs DPD 2016/158, </w:t>
      </w:r>
      <w:r w:rsidR="001E1382" w:rsidRPr="00390055">
        <w:rPr>
          <w:noProof/>
          <w:sz w:val="22"/>
          <w:szCs w:val="22"/>
        </w:rPr>
        <w:t>1</w:t>
      </w:r>
      <w:r w:rsidRPr="00390055">
        <w:rPr>
          <w:noProof/>
          <w:sz w:val="22"/>
          <w:szCs w:val="22"/>
        </w:rPr>
        <w:t xml:space="preserve">.DAĻĀ: </w:t>
      </w:r>
      <w:r w:rsidR="001E1382" w:rsidRPr="00390055">
        <w:rPr>
          <w:bCs/>
          <w:sz w:val="22"/>
          <w:szCs w:val="22"/>
        </w:rPr>
        <w:t>“</w:t>
      </w:r>
      <w:proofErr w:type="spellStart"/>
      <w:r w:rsidR="001E1382" w:rsidRPr="00390055">
        <w:rPr>
          <w:bCs/>
          <w:sz w:val="22"/>
          <w:szCs w:val="22"/>
        </w:rPr>
        <w:t>Vispārceltnieciskie</w:t>
      </w:r>
      <w:proofErr w:type="spellEnd"/>
      <w:r w:rsidR="001E1382" w:rsidRPr="00390055">
        <w:rPr>
          <w:bCs/>
          <w:sz w:val="22"/>
          <w:szCs w:val="22"/>
        </w:rPr>
        <w:t xml:space="preserve"> un specializētie darbi ēkā Lāčplēša ielā 39,  Daugavpilī”</w:t>
      </w:r>
      <w:r w:rsidRPr="00390055">
        <w:rPr>
          <w:noProof/>
          <w:sz w:val="22"/>
          <w:szCs w:val="22"/>
        </w:rPr>
        <w:t xml:space="preserve"> (turpmāk – Iepirkums), noslēdza savā starpā šāda satura līgumu (turpmāk – Līgums):</w:t>
      </w:r>
    </w:p>
    <w:p w:rsidR="000B449C" w:rsidRPr="00390055" w:rsidRDefault="000B449C" w:rsidP="000B449C">
      <w:pPr>
        <w:shd w:val="clear" w:color="auto" w:fill="FFFFFF"/>
        <w:spacing w:before="240" w:after="240"/>
        <w:jc w:val="center"/>
        <w:rPr>
          <w:b/>
          <w:noProof/>
          <w:color w:val="000000"/>
          <w:sz w:val="22"/>
          <w:szCs w:val="22"/>
        </w:rPr>
      </w:pPr>
      <w:r w:rsidRPr="00390055">
        <w:rPr>
          <w:b/>
          <w:noProof/>
          <w:color w:val="000000"/>
          <w:sz w:val="22"/>
          <w:szCs w:val="22"/>
        </w:rPr>
        <w:t>I. Līguma priekšmets</w:t>
      </w:r>
    </w:p>
    <w:p w:rsidR="000B449C" w:rsidRPr="00390055" w:rsidRDefault="000B449C" w:rsidP="000B449C">
      <w:pPr>
        <w:numPr>
          <w:ilvl w:val="0"/>
          <w:numId w:val="2"/>
        </w:numPr>
        <w:suppressAutoHyphens w:val="0"/>
        <w:spacing w:after="60"/>
        <w:jc w:val="both"/>
        <w:rPr>
          <w:b/>
          <w:bCs/>
          <w:sz w:val="22"/>
          <w:szCs w:val="22"/>
          <w:lang w:eastAsia="en-US"/>
        </w:rPr>
      </w:pPr>
      <w:r w:rsidRPr="00390055">
        <w:rPr>
          <w:noProof/>
          <w:sz w:val="22"/>
          <w:szCs w:val="22"/>
        </w:rPr>
        <w:t>Pasūtītājs uzdod un Būvuzņēmējs par samaksu uzņemas Līgumā noteiktajā kārtībā, termiņos un pienācīgā kvalitātē, ievērojot normatīvo aktu prasības, apliecinājuma kartes un šī līguma nosacījumus veikt</w:t>
      </w:r>
      <w:r w:rsidR="001E1382" w:rsidRPr="00390055">
        <w:rPr>
          <w:noProof/>
          <w:sz w:val="22"/>
          <w:szCs w:val="22"/>
        </w:rPr>
        <w:t xml:space="preserve"> tāmēs paredzētos</w:t>
      </w:r>
      <w:r w:rsidRPr="00390055">
        <w:rPr>
          <w:noProof/>
          <w:sz w:val="22"/>
          <w:szCs w:val="22"/>
        </w:rPr>
        <w:t xml:space="preserve"> </w:t>
      </w:r>
      <w:r w:rsidR="001E1382" w:rsidRPr="00390055">
        <w:rPr>
          <w:b/>
          <w:noProof/>
          <w:sz w:val="22"/>
          <w:szCs w:val="22"/>
        </w:rPr>
        <w:t>vispārceltnieciskos un specializētos darbus klientu apkalpošanas centra izveidošanai ēkā Lāčplēša ielā 39, Daugavpilī</w:t>
      </w:r>
      <w:r w:rsidRPr="00390055">
        <w:rPr>
          <w:b/>
          <w:bCs/>
          <w:noProof/>
          <w:sz w:val="22"/>
          <w:szCs w:val="22"/>
          <w:lang w:eastAsia="en-US"/>
        </w:rPr>
        <w:t xml:space="preserve"> </w:t>
      </w:r>
      <w:r w:rsidRPr="00390055">
        <w:rPr>
          <w:noProof/>
          <w:sz w:val="22"/>
          <w:szCs w:val="22"/>
        </w:rPr>
        <w:t>(turpmāk – darbi).</w:t>
      </w:r>
      <w:r w:rsidRPr="00390055">
        <w:rPr>
          <w:b/>
          <w:noProof/>
          <w:sz w:val="22"/>
          <w:szCs w:val="22"/>
        </w:rPr>
        <w:t xml:space="preserve"> </w:t>
      </w:r>
    </w:p>
    <w:p w:rsidR="000B449C" w:rsidRPr="00390055" w:rsidRDefault="000B449C" w:rsidP="000B449C">
      <w:pPr>
        <w:numPr>
          <w:ilvl w:val="0"/>
          <w:numId w:val="2"/>
        </w:numPr>
        <w:tabs>
          <w:tab w:val="num" w:pos="720"/>
        </w:tabs>
        <w:suppressAutoHyphens w:val="0"/>
        <w:spacing w:after="60"/>
        <w:jc w:val="both"/>
        <w:rPr>
          <w:noProof/>
          <w:sz w:val="22"/>
          <w:szCs w:val="22"/>
        </w:rPr>
      </w:pPr>
      <w:r w:rsidRPr="00390055">
        <w:rPr>
          <w:bCs/>
          <w:noProof/>
          <w:sz w:val="22"/>
          <w:szCs w:val="22"/>
        </w:rPr>
        <w:t>Darbu izpildes vieta – administratīvā ēka Lāčplēša ielā 39, Daugavpilī</w:t>
      </w:r>
      <w:r w:rsidRPr="00390055">
        <w:rPr>
          <w:b/>
          <w:bCs/>
          <w:sz w:val="22"/>
          <w:szCs w:val="22"/>
          <w:lang w:eastAsia="en-US"/>
        </w:rPr>
        <w:t xml:space="preserve"> </w:t>
      </w:r>
      <w:r w:rsidRPr="00390055">
        <w:rPr>
          <w:noProof/>
          <w:sz w:val="22"/>
          <w:szCs w:val="22"/>
        </w:rPr>
        <w:t>(turpmāk – Objekts).</w:t>
      </w:r>
      <w:r w:rsidRPr="00390055">
        <w:rPr>
          <w:b/>
          <w:noProof/>
          <w:sz w:val="22"/>
          <w:szCs w:val="22"/>
        </w:rPr>
        <w:t xml:space="preserve"> </w:t>
      </w:r>
    </w:p>
    <w:p w:rsidR="000B449C" w:rsidRPr="00390055" w:rsidRDefault="000B449C" w:rsidP="000B449C">
      <w:pPr>
        <w:numPr>
          <w:ilvl w:val="0"/>
          <w:numId w:val="2"/>
        </w:numPr>
        <w:tabs>
          <w:tab w:val="num" w:pos="720"/>
        </w:tabs>
        <w:suppressAutoHyphens w:val="0"/>
        <w:spacing w:after="60"/>
        <w:ind w:left="357" w:hanging="357"/>
        <w:jc w:val="both"/>
        <w:rPr>
          <w:noProof/>
          <w:sz w:val="22"/>
          <w:szCs w:val="22"/>
        </w:rPr>
      </w:pPr>
      <w:r w:rsidRPr="00390055">
        <w:rPr>
          <w:bCs/>
          <w:noProof/>
          <w:sz w:val="22"/>
          <w:szCs w:val="22"/>
        </w:rPr>
        <w:t>Būvuzņēmējs apliecina, ka ir pienācīgi iepazinies ar Objektu, veicamā darba apjomu un citu ar darbu izpildi saistīto informāciju.</w:t>
      </w:r>
    </w:p>
    <w:p w:rsidR="000B449C" w:rsidRPr="00390055" w:rsidRDefault="000B449C" w:rsidP="000B449C">
      <w:pPr>
        <w:tabs>
          <w:tab w:val="num" w:pos="0"/>
        </w:tabs>
        <w:suppressAutoHyphens w:val="0"/>
        <w:spacing w:before="240" w:after="240"/>
        <w:jc w:val="center"/>
        <w:rPr>
          <w:noProof/>
          <w:sz w:val="22"/>
          <w:szCs w:val="22"/>
        </w:rPr>
      </w:pPr>
      <w:r w:rsidRPr="00390055">
        <w:rPr>
          <w:b/>
          <w:bCs/>
          <w:noProof/>
          <w:color w:val="000000"/>
          <w:sz w:val="22"/>
          <w:szCs w:val="22"/>
        </w:rPr>
        <w:t>II. Darbu apjoms un izpildes termiņi</w:t>
      </w:r>
    </w:p>
    <w:p w:rsidR="000B449C" w:rsidRPr="00390055" w:rsidRDefault="000B449C" w:rsidP="000B449C">
      <w:pPr>
        <w:numPr>
          <w:ilvl w:val="0"/>
          <w:numId w:val="2"/>
        </w:numPr>
        <w:tabs>
          <w:tab w:val="num" w:pos="720"/>
        </w:tabs>
        <w:suppressAutoHyphens w:val="0"/>
        <w:spacing w:after="60"/>
        <w:jc w:val="both"/>
        <w:rPr>
          <w:noProof/>
          <w:sz w:val="22"/>
          <w:szCs w:val="22"/>
        </w:rPr>
      </w:pPr>
      <w:r w:rsidRPr="00390055">
        <w:rPr>
          <w:bCs/>
          <w:noProof/>
          <w:sz w:val="22"/>
          <w:szCs w:val="22"/>
        </w:rPr>
        <w:t xml:space="preserve">Darbi sevī ietver visus Līgumā, būvprojektā un tāmēs noteiktos nepieciešamos darbus, būvniecības vadību un organizēšanu, būvniecībai nepieciešamās tehnikas, </w:t>
      </w:r>
      <w:r w:rsidRPr="00390055">
        <w:rPr>
          <w:noProof/>
          <w:sz w:val="22"/>
          <w:szCs w:val="22"/>
        </w:rPr>
        <w:t xml:space="preserve">instrumentu piegādi, būvgružu novākšanu un utilizāciju, </w:t>
      </w:r>
      <w:r w:rsidRPr="00390055">
        <w:rPr>
          <w:bCs/>
          <w:noProof/>
          <w:sz w:val="22"/>
          <w:szCs w:val="22"/>
        </w:rPr>
        <w:t xml:space="preserve">izpilddokumentācijas sagatavošanu un citas darbības, kuras izriet no šī Līguma un normatīvo aktu prasībām. </w:t>
      </w:r>
    </w:p>
    <w:p w:rsidR="000B449C" w:rsidRPr="00390055" w:rsidRDefault="000B449C" w:rsidP="000B449C">
      <w:pPr>
        <w:numPr>
          <w:ilvl w:val="0"/>
          <w:numId w:val="2"/>
        </w:numPr>
        <w:tabs>
          <w:tab w:val="num" w:pos="720"/>
        </w:tabs>
        <w:suppressAutoHyphens w:val="0"/>
        <w:spacing w:after="120"/>
        <w:ind w:left="357" w:hanging="357"/>
        <w:jc w:val="both"/>
        <w:rPr>
          <w:noProof/>
          <w:sz w:val="22"/>
          <w:szCs w:val="22"/>
        </w:rPr>
      </w:pPr>
      <w:r w:rsidRPr="00390055">
        <w:rPr>
          <w:noProof/>
          <w:color w:val="000000"/>
          <w:sz w:val="22"/>
          <w:szCs w:val="22"/>
        </w:rPr>
        <w:t>Būvuzņēmējs organizē un nodrošina darbu veikšanu ievērojot iepriekš noteiktu grafiku un apņemas pabeigt visus darbus Objektā</w:t>
      </w:r>
      <w:r w:rsidR="001E1382" w:rsidRPr="00390055">
        <w:rPr>
          <w:b/>
          <w:noProof/>
          <w:color w:val="000000"/>
          <w:sz w:val="22"/>
          <w:szCs w:val="22"/>
        </w:rPr>
        <w:t xml:space="preserve"> 60 (sešdesmit</w:t>
      </w:r>
      <w:r w:rsidRPr="00390055">
        <w:rPr>
          <w:b/>
          <w:noProof/>
          <w:color w:val="000000"/>
          <w:sz w:val="22"/>
          <w:szCs w:val="22"/>
        </w:rPr>
        <w:t xml:space="preserve">) </w:t>
      </w:r>
      <w:r w:rsidR="004673ED" w:rsidRPr="00390055">
        <w:rPr>
          <w:b/>
          <w:noProof/>
          <w:color w:val="000000"/>
          <w:sz w:val="22"/>
          <w:szCs w:val="22"/>
        </w:rPr>
        <w:t xml:space="preserve">kalendāro </w:t>
      </w:r>
      <w:r w:rsidRPr="00390055">
        <w:rPr>
          <w:b/>
          <w:noProof/>
          <w:color w:val="000000"/>
          <w:sz w:val="22"/>
          <w:szCs w:val="22"/>
        </w:rPr>
        <w:t>dienu laikā no Līguma spēkā stāšanās dienas.</w:t>
      </w:r>
    </w:p>
    <w:p w:rsidR="000B449C" w:rsidRPr="00390055" w:rsidRDefault="000B449C" w:rsidP="000B449C">
      <w:pPr>
        <w:numPr>
          <w:ilvl w:val="0"/>
          <w:numId w:val="2"/>
        </w:numPr>
        <w:spacing w:after="120"/>
        <w:jc w:val="both"/>
        <w:rPr>
          <w:noProof/>
          <w:sz w:val="22"/>
          <w:szCs w:val="22"/>
        </w:rPr>
      </w:pPr>
      <w:r w:rsidRPr="00390055">
        <w:rPr>
          <w:noProof/>
          <w:color w:val="000000"/>
          <w:sz w:val="22"/>
          <w:szCs w:val="22"/>
        </w:rPr>
        <w:t xml:space="preserve">Būvuzņēmējam ir pienākums uzsākt Objektā darbus ne vēlāk kā </w:t>
      </w:r>
      <w:r w:rsidRPr="00390055">
        <w:rPr>
          <w:b/>
          <w:noProof/>
          <w:color w:val="000000"/>
          <w:sz w:val="22"/>
          <w:szCs w:val="22"/>
        </w:rPr>
        <w:t>14. (četrpadsmitajā) dienā</w:t>
      </w:r>
      <w:r w:rsidRPr="00390055">
        <w:rPr>
          <w:noProof/>
          <w:color w:val="000000"/>
          <w:sz w:val="22"/>
          <w:szCs w:val="22"/>
        </w:rPr>
        <w:t xml:space="preserve"> no līguma spēkā stāšanās dienas.</w:t>
      </w:r>
    </w:p>
    <w:p w:rsidR="000B449C" w:rsidRPr="00390055" w:rsidRDefault="000B449C" w:rsidP="000B449C">
      <w:pPr>
        <w:numPr>
          <w:ilvl w:val="0"/>
          <w:numId w:val="2"/>
        </w:numPr>
        <w:tabs>
          <w:tab w:val="num" w:pos="720"/>
        </w:tabs>
        <w:suppressAutoHyphens w:val="0"/>
        <w:spacing w:after="120"/>
        <w:ind w:left="357" w:hanging="357"/>
        <w:jc w:val="both"/>
        <w:rPr>
          <w:noProof/>
          <w:sz w:val="22"/>
          <w:szCs w:val="22"/>
        </w:rPr>
      </w:pPr>
      <w:r w:rsidRPr="00390055">
        <w:rPr>
          <w:noProof/>
          <w:sz w:val="22"/>
          <w:szCs w:val="22"/>
        </w:rPr>
        <w:t xml:space="preserve">Objekts tiek nodots būvdarbu veikšanai ar aktu. </w:t>
      </w:r>
      <w:r w:rsidRPr="00390055">
        <w:rPr>
          <w:noProof/>
          <w:color w:val="000000"/>
          <w:sz w:val="22"/>
          <w:szCs w:val="22"/>
        </w:rPr>
        <w:t>Būvuzņēmējam tiek nodrošināta piekļuve Objektam termiņā, kas norādīts aktā par Objekta</w:t>
      </w:r>
      <w:r w:rsidRPr="00390055">
        <w:rPr>
          <w:bCs/>
          <w:noProof/>
          <w:color w:val="000000"/>
          <w:sz w:val="22"/>
          <w:szCs w:val="22"/>
        </w:rPr>
        <w:t xml:space="preserve"> nodošanu darbu veikšanai.</w:t>
      </w:r>
    </w:p>
    <w:p w:rsidR="000B449C" w:rsidRPr="00390055" w:rsidRDefault="000B449C" w:rsidP="000B449C">
      <w:pPr>
        <w:numPr>
          <w:ilvl w:val="0"/>
          <w:numId w:val="2"/>
        </w:numPr>
        <w:tabs>
          <w:tab w:val="num" w:pos="720"/>
        </w:tabs>
        <w:suppressAutoHyphens w:val="0"/>
        <w:spacing w:after="120"/>
        <w:ind w:left="357" w:hanging="357"/>
        <w:jc w:val="both"/>
        <w:rPr>
          <w:noProof/>
          <w:sz w:val="22"/>
          <w:szCs w:val="22"/>
        </w:rPr>
      </w:pPr>
      <w:r w:rsidRPr="00390055">
        <w:rPr>
          <w:noProof/>
          <w:color w:val="000000"/>
          <w:sz w:val="22"/>
          <w:szCs w:val="22"/>
          <w:u w:val="single"/>
        </w:rPr>
        <w:t xml:space="preserve">Būvuzņēmējs pirms darbu uzsākšanas ieceļ iepirkuma piedāvājumā norādīto sertificētu atbildīgo būvdarbu vadītāju </w:t>
      </w:r>
      <w:r w:rsidR="001E1382" w:rsidRPr="00390055">
        <w:rPr>
          <w:noProof/>
          <w:color w:val="000000"/>
          <w:sz w:val="22"/>
          <w:szCs w:val="22"/>
          <w:u w:val="single"/>
        </w:rPr>
        <w:t>Aleksandru Valsovu, sert.Nr.20-483 un piedāvājumā norādīto atsevišķo darbu vadītāju – būvspeciālistu elektroietaišu izbūves darbu vadīšanai līdz 1 kilovoltam Edgaru Veliku, sert.Nr.70-0920</w:t>
      </w:r>
      <w:r w:rsidRPr="00390055">
        <w:rPr>
          <w:noProof/>
          <w:color w:val="000000"/>
          <w:sz w:val="22"/>
          <w:szCs w:val="22"/>
        </w:rPr>
        <w:t>. Būvspeciālisti veic normatīvajos aktos noteiktās funkcijas.</w:t>
      </w:r>
      <w:r w:rsidRPr="00390055">
        <w:rPr>
          <w:iCs/>
          <w:sz w:val="22"/>
          <w:szCs w:val="22"/>
        </w:rPr>
        <w:t xml:space="preserve"> </w:t>
      </w:r>
    </w:p>
    <w:p w:rsidR="000B449C" w:rsidRPr="00390055" w:rsidRDefault="000B449C" w:rsidP="000B449C">
      <w:pPr>
        <w:numPr>
          <w:ilvl w:val="0"/>
          <w:numId w:val="2"/>
        </w:numPr>
        <w:tabs>
          <w:tab w:val="num" w:pos="720"/>
        </w:tabs>
        <w:spacing w:after="60"/>
        <w:ind w:left="357" w:hanging="357"/>
        <w:jc w:val="both"/>
        <w:rPr>
          <w:noProof/>
          <w:sz w:val="22"/>
          <w:szCs w:val="22"/>
        </w:rPr>
      </w:pPr>
      <w:r w:rsidRPr="00390055">
        <w:rPr>
          <w:iCs/>
          <w:sz w:val="22"/>
          <w:szCs w:val="22"/>
        </w:rPr>
        <w:t xml:space="preserve">Ar šo līgumu Būvuzņēmējs ir pilnvarots veikt Ministru kabineta  2003.gada 25.februāra noteikumos Nr.92 „Darba aizsardzības prasības, veicot būvdarbus” (turpmāk – Noteikumi Nr.92) </w:t>
      </w:r>
      <w:r w:rsidRPr="00390055">
        <w:rPr>
          <w:iCs/>
          <w:sz w:val="22"/>
          <w:szCs w:val="22"/>
        </w:rPr>
        <w:lastRenderedPageBreak/>
        <w:t>noteiktās  projekta vadītāja funkcijas</w:t>
      </w:r>
      <w:r w:rsidRPr="00390055">
        <w:rPr>
          <w:rFonts w:eastAsia="Arial Unicode MS"/>
          <w:sz w:val="22"/>
          <w:szCs w:val="22"/>
        </w:rPr>
        <w:t xml:space="preserve">, tajā skaitā nodrošina kvalificēta </w:t>
      </w:r>
      <w:r w:rsidRPr="00390055">
        <w:rPr>
          <w:rFonts w:eastAsia="Arial Unicode MS"/>
          <w:sz w:val="22"/>
          <w:szCs w:val="22"/>
          <w:u w:val="single"/>
        </w:rPr>
        <w:t>darba aizsardzības koordinatora</w:t>
      </w:r>
      <w:r w:rsidRPr="00390055">
        <w:rPr>
          <w:rFonts w:eastAsia="Arial Unicode MS"/>
          <w:sz w:val="22"/>
          <w:szCs w:val="22"/>
        </w:rPr>
        <w:t xml:space="preserve"> piesaisti.</w:t>
      </w:r>
    </w:p>
    <w:p w:rsidR="000B449C" w:rsidRPr="00390055" w:rsidRDefault="000B449C" w:rsidP="000B449C">
      <w:pPr>
        <w:numPr>
          <w:ilvl w:val="0"/>
          <w:numId w:val="2"/>
        </w:numPr>
        <w:tabs>
          <w:tab w:val="num" w:pos="720"/>
        </w:tabs>
        <w:spacing w:after="60"/>
        <w:jc w:val="both"/>
        <w:rPr>
          <w:noProof/>
          <w:sz w:val="22"/>
          <w:szCs w:val="22"/>
        </w:rPr>
      </w:pPr>
      <w:r w:rsidRPr="00390055">
        <w:rPr>
          <w:rFonts w:eastAsia="Arial Unicode MS"/>
          <w:sz w:val="22"/>
          <w:szCs w:val="22"/>
        </w:rPr>
        <w:t>Būvuzņēmējs atbild par 2003.gada 25.februāra noteikumu Nr.92 “</w:t>
      </w:r>
      <w:r w:rsidRPr="00390055">
        <w:rPr>
          <w:bCs/>
          <w:sz w:val="22"/>
          <w:szCs w:val="22"/>
        </w:rPr>
        <w:t>Darba aizsardzības prasības, veicot būvdarbus”</w:t>
      </w:r>
      <w:r w:rsidRPr="00390055">
        <w:rPr>
          <w:rFonts w:eastAsia="Arial Unicode MS"/>
          <w:sz w:val="22"/>
          <w:szCs w:val="22"/>
        </w:rPr>
        <w:t xml:space="preserve"> 9., 11., 12. un 13.punktā noteikto pienākumu izpildi, it īpaši sagatavot darba aizsardzības plānu un pirms būvdarbu uzsākšanas nosūtīt Valsts darba inspekcijai iepriekšēju paziņojumu par būvdarbu veikšanu.</w:t>
      </w:r>
    </w:p>
    <w:p w:rsidR="000B449C" w:rsidRPr="00390055" w:rsidRDefault="000B449C" w:rsidP="000B449C">
      <w:pPr>
        <w:numPr>
          <w:ilvl w:val="0"/>
          <w:numId w:val="2"/>
        </w:numPr>
        <w:tabs>
          <w:tab w:val="num" w:pos="720"/>
        </w:tabs>
        <w:suppressAutoHyphens w:val="0"/>
        <w:spacing w:after="60"/>
        <w:ind w:left="357" w:hanging="357"/>
        <w:jc w:val="both"/>
        <w:rPr>
          <w:noProof/>
          <w:sz w:val="22"/>
          <w:szCs w:val="22"/>
        </w:rPr>
      </w:pPr>
      <w:r w:rsidRPr="00390055">
        <w:rPr>
          <w:noProof/>
          <w:color w:val="000000"/>
          <w:sz w:val="22"/>
          <w:szCs w:val="22"/>
        </w:rPr>
        <w:t>Pēc Līguma ietvaros paredzēto darbu pabeigšanas Būvuzņēmējs veic izpildīto darbu, kā arī visas ar to saistītās dokumentācijas nodošanu Pasūtītājam saskaņā ar šī Līguma noteikumiem un Latvijas būvnormatīviem.</w:t>
      </w:r>
    </w:p>
    <w:p w:rsidR="000B449C" w:rsidRPr="00390055" w:rsidRDefault="000B449C" w:rsidP="000B449C">
      <w:pPr>
        <w:tabs>
          <w:tab w:val="num" w:pos="720"/>
        </w:tabs>
        <w:spacing w:before="120" w:after="120"/>
        <w:jc w:val="center"/>
        <w:rPr>
          <w:noProof/>
          <w:sz w:val="22"/>
          <w:szCs w:val="22"/>
        </w:rPr>
      </w:pPr>
      <w:r w:rsidRPr="00390055">
        <w:rPr>
          <w:b/>
          <w:noProof/>
          <w:color w:val="000000"/>
          <w:sz w:val="22"/>
          <w:szCs w:val="22"/>
        </w:rPr>
        <w:t>III. Būvuzņēmēja tiesības un pienākumi</w:t>
      </w:r>
    </w:p>
    <w:p w:rsidR="000B449C" w:rsidRPr="00390055" w:rsidRDefault="000B449C" w:rsidP="000B449C">
      <w:pPr>
        <w:numPr>
          <w:ilvl w:val="0"/>
          <w:numId w:val="2"/>
        </w:numPr>
        <w:tabs>
          <w:tab w:val="clear" w:pos="360"/>
          <w:tab w:val="num" w:pos="0"/>
        </w:tabs>
        <w:spacing w:after="60"/>
        <w:jc w:val="both"/>
        <w:rPr>
          <w:noProof/>
          <w:sz w:val="22"/>
          <w:szCs w:val="22"/>
        </w:rPr>
      </w:pPr>
      <w:r w:rsidRPr="00390055">
        <w:rPr>
          <w:noProof/>
          <w:sz w:val="22"/>
          <w:szCs w:val="22"/>
        </w:rPr>
        <w:t>Būvuzņēmēja pienākums ir:</w:t>
      </w:r>
    </w:p>
    <w:p w:rsidR="000B449C" w:rsidRPr="00390055" w:rsidRDefault="000B449C" w:rsidP="000B449C">
      <w:pPr>
        <w:numPr>
          <w:ilvl w:val="1"/>
          <w:numId w:val="2"/>
        </w:numPr>
        <w:tabs>
          <w:tab w:val="clear" w:pos="720"/>
          <w:tab w:val="num" w:pos="426"/>
        </w:tabs>
        <w:spacing w:after="60"/>
        <w:ind w:left="1134"/>
        <w:jc w:val="both"/>
        <w:rPr>
          <w:noProof/>
          <w:sz w:val="22"/>
          <w:szCs w:val="22"/>
        </w:rPr>
      </w:pPr>
      <w:r w:rsidRPr="00390055">
        <w:rPr>
          <w:noProof/>
          <w:sz w:val="22"/>
          <w:szCs w:val="22"/>
        </w:rPr>
        <w:t>ne vēlāk kā līguma noslēgšanas dienā iesniegt Pasūtītājam būvniecību apdrošināšanas polišu kopijas (uzrādot oriģinālu); par minēto dokumentu nodošanu – pieņemšanu tiek sastādīts akts, kas kopā ar minētajiem dokumentiem pievienojams Līgumam kā neatņemamas sastāvdaļas;</w:t>
      </w:r>
    </w:p>
    <w:p w:rsidR="000B449C" w:rsidRPr="00390055" w:rsidRDefault="000B449C" w:rsidP="000B449C">
      <w:pPr>
        <w:numPr>
          <w:ilvl w:val="1"/>
          <w:numId w:val="2"/>
        </w:numPr>
        <w:tabs>
          <w:tab w:val="clear" w:pos="720"/>
          <w:tab w:val="num" w:pos="426"/>
        </w:tabs>
        <w:spacing w:after="60"/>
        <w:ind w:left="1134"/>
        <w:jc w:val="both"/>
        <w:rPr>
          <w:noProof/>
          <w:sz w:val="22"/>
          <w:szCs w:val="22"/>
        </w:rPr>
      </w:pPr>
      <w:r w:rsidRPr="00390055">
        <w:rPr>
          <w:noProof/>
          <w:sz w:val="22"/>
          <w:szCs w:val="22"/>
        </w:rPr>
        <w:t>saskaņā ar Līguma nosacījumiem, iesniegt Pasūtītājam līgumsaistību izpildes garantijas oriģinālus; par minēto dokumenta nodošanu – pieņemšanu tiek sastādīts akts, kas kopā ar minētajiem dokumentiem pievienojams Līgumam kā neatņemamas sastāvdaļas.</w:t>
      </w:r>
    </w:p>
    <w:p w:rsidR="000B449C" w:rsidRPr="00390055" w:rsidRDefault="000B449C" w:rsidP="000B449C">
      <w:pPr>
        <w:numPr>
          <w:ilvl w:val="0"/>
          <w:numId w:val="2"/>
        </w:numPr>
        <w:spacing w:after="60"/>
        <w:jc w:val="both"/>
        <w:rPr>
          <w:noProof/>
          <w:sz w:val="22"/>
          <w:szCs w:val="22"/>
        </w:rPr>
      </w:pPr>
      <w:r w:rsidRPr="00390055">
        <w:rPr>
          <w:noProof/>
          <w:sz w:val="22"/>
          <w:szCs w:val="22"/>
        </w:rPr>
        <w:t>Būvniecības sākumposmā Būvuzņēmējs nodrošina pagaidu elektropieslēgumu un patstāvīgi veic norēķinus par patērēto elektroenerģiju līdz objekta nodošanai ekspluatācijā.</w:t>
      </w:r>
    </w:p>
    <w:p w:rsidR="000B449C" w:rsidRPr="00390055" w:rsidRDefault="000B449C" w:rsidP="000B449C">
      <w:pPr>
        <w:numPr>
          <w:ilvl w:val="0"/>
          <w:numId w:val="2"/>
        </w:numPr>
        <w:tabs>
          <w:tab w:val="num" w:pos="720"/>
        </w:tabs>
        <w:spacing w:after="60"/>
        <w:jc w:val="both"/>
        <w:rPr>
          <w:noProof/>
          <w:sz w:val="22"/>
          <w:szCs w:val="22"/>
        </w:rPr>
      </w:pPr>
      <w:r w:rsidRPr="00390055">
        <w:rPr>
          <w:noProof/>
          <w:sz w:val="22"/>
          <w:szCs w:val="22"/>
        </w:rPr>
        <w:t>Būvuzņēmējam ir pienākums:</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Veikt darbus kvalitatīvi, ievērojot Līgumā un Iepirkuma dokumentācijā minētās prasības un Lokālajā tāmē norādītos darbu apjomus;</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Sagatavot normatīvajos aktos noteikto izpilddokumentāciju;</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Veikt būvdarbus ar savu darbaspēku vai, pēc rakstiskas saskaņošanas ar Pasūtītāju, pieaicināt licencētus Būvuzņēmējus kā apakšuzņēmējus atsevišķu darbu izpildei, uzņemoties pilnu atbildību par apakšuzņēmēju darbu un iesniedzot Pasūtītājam apakšuzņēmēju speciālo atļauju, licenču vai sertifikātu kopijas attiecīgo darbu veikšanai. Būvuzņēmējs būvdarbus veic ar savu darbaspēku un, nepieciešamības gadījumā piesaistot apakšuzņēmējus, kuri norādīti iepirkumā iesniegtajā piedāvājumā vai kuru atbilstību iepirkuma nolikuma prasībām ir izvērtējis pasūtītājs</w:t>
      </w:r>
      <w:r w:rsidRPr="00390055">
        <w:rPr>
          <w:color w:val="000000"/>
          <w:sz w:val="22"/>
          <w:szCs w:val="22"/>
        </w:rPr>
        <w:t>;</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Veikt darbus ar savu (īpašumā vai lietošanā esošu) aprīkojumu, materiāliem vai citiem nepieciešamajiem tehniskajiem līdzekļiem un instrumentiem;</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bCs/>
          <w:noProof/>
          <w:sz w:val="22"/>
          <w:szCs w:val="22"/>
        </w:rPr>
        <w:t>Pirms būvdarbu uzsākšanas, bet ne vēlāk kā 5 darba dienu laikā no līguma noslēgšanas, Uzņēmēja pienākums ir izstrādāt detalizētu darbu veikšanas projektu, atbilstoši 2014.gada 21.oktobra MK noteikumiem Nr.655 „Noteikumi par Latvijas būvnormatīvu LBN 310-14 „Darbu veikšanas projekts” un darba aizsardzības plānu, atbilstoši 2003.gada 25. februāra MK noteikumiem Nr.92 „Darba aizsardzības prasības, veicot būvdarbus” un saskaņot tos ar Pasūtītāju, Būvuzraugu un Autoruzraugu;</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Par saviem līdzekļiem piegādāt darbam nepieciešamos materiālus, konstrukcijas un iekārtas;</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Darbus izpildīt ar sertificētiem un kvalitatīviem materiāliem;</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Darbu veikšanas procesā ievērot darba aizsardzības, ugunsdrošības noteikumus un uzņemties pilnu atbildību par jebkādiem minēto noteikumu pārkāpumiem un to izraisītām sekām;</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lastRenderedPageBreak/>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r w:rsidRPr="00390055">
        <w:rPr>
          <w:color w:val="000000"/>
          <w:sz w:val="22"/>
          <w:szCs w:val="22"/>
        </w:rPr>
        <w:t xml:space="preserve"> </w:t>
      </w:r>
    </w:p>
    <w:p w:rsidR="000B449C" w:rsidRPr="00390055" w:rsidRDefault="000B449C" w:rsidP="000B449C">
      <w:pPr>
        <w:numPr>
          <w:ilvl w:val="1"/>
          <w:numId w:val="2"/>
        </w:numPr>
        <w:tabs>
          <w:tab w:val="clear" w:pos="720"/>
        </w:tabs>
        <w:spacing w:after="60"/>
        <w:ind w:left="1134" w:hanging="708"/>
        <w:jc w:val="both"/>
        <w:rPr>
          <w:noProof/>
          <w:color w:val="000000"/>
          <w:sz w:val="22"/>
          <w:szCs w:val="22"/>
        </w:rPr>
      </w:pPr>
      <w:r w:rsidRPr="00390055">
        <w:rPr>
          <w:noProof/>
          <w:color w:val="000000"/>
          <w:sz w:val="22"/>
          <w:szCs w:val="22"/>
        </w:rPr>
        <w:t>Ar rīkojumu noteikt atbildīgās personas par darba aizsardzību un ugunsdrošību Objektā;</w:t>
      </w:r>
    </w:p>
    <w:p w:rsidR="000B449C" w:rsidRPr="00390055" w:rsidRDefault="000B449C" w:rsidP="000B449C">
      <w:pPr>
        <w:numPr>
          <w:ilvl w:val="1"/>
          <w:numId w:val="2"/>
        </w:numPr>
        <w:tabs>
          <w:tab w:val="clear" w:pos="720"/>
        </w:tabs>
        <w:spacing w:after="60"/>
        <w:ind w:left="1134" w:hanging="708"/>
        <w:jc w:val="both"/>
        <w:rPr>
          <w:noProof/>
          <w:color w:val="000000"/>
          <w:sz w:val="22"/>
          <w:szCs w:val="22"/>
        </w:rPr>
      </w:pPr>
      <w:r w:rsidRPr="00390055">
        <w:rPr>
          <w:noProof/>
          <w:color w:val="000000"/>
          <w:sz w:val="22"/>
          <w:szCs w:val="22"/>
        </w:rPr>
        <w:t>Nodrošināt Objektā strādājošos ar nepieciešamajiem darba aizsardzības līdzekļiem;</w:t>
      </w:r>
    </w:p>
    <w:p w:rsidR="000B449C" w:rsidRPr="00390055" w:rsidRDefault="000B449C" w:rsidP="000B449C">
      <w:pPr>
        <w:numPr>
          <w:ilvl w:val="1"/>
          <w:numId w:val="2"/>
        </w:numPr>
        <w:tabs>
          <w:tab w:val="clear" w:pos="720"/>
        </w:tabs>
        <w:spacing w:after="60"/>
        <w:ind w:left="1134" w:hanging="708"/>
        <w:jc w:val="both"/>
        <w:rPr>
          <w:noProof/>
          <w:color w:val="000000"/>
          <w:sz w:val="22"/>
          <w:szCs w:val="22"/>
        </w:rPr>
      </w:pPr>
      <w:r w:rsidRPr="00390055">
        <w:rPr>
          <w:noProof/>
          <w:sz w:val="22"/>
          <w:szCs w:val="22"/>
        </w:rPr>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Minētais līgums jāuztur spēkā visu būvdarbu un garantijas laiku;</w:t>
      </w:r>
    </w:p>
    <w:p w:rsidR="000B449C" w:rsidRPr="00390055" w:rsidRDefault="000B449C" w:rsidP="000B449C">
      <w:pPr>
        <w:numPr>
          <w:ilvl w:val="1"/>
          <w:numId w:val="2"/>
        </w:numPr>
        <w:tabs>
          <w:tab w:val="clear" w:pos="720"/>
        </w:tabs>
        <w:spacing w:after="60"/>
        <w:ind w:left="1134" w:hanging="708"/>
        <w:jc w:val="both"/>
        <w:rPr>
          <w:noProof/>
          <w:color w:val="000000"/>
          <w:sz w:val="22"/>
          <w:szCs w:val="22"/>
        </w:rPr>
      </w:pPr>
      <w:r w:rsidRPr="00390055">
        <w:rPr>
          <w:noProof/>
          <w:color w:val="000000"/>
          <w:sz w:val="22"/>
          <w:szCs w:val="22"/>
        </w:rPr>
        <w:t>Ierīkot darbam nepieciešamās palīgtelpas un segt visus ar šo palīgtelpu uzturēšanu saistītos izdevumus, tai skaitā par elektroenerģiju, ūdens apgādi, kanalizāciju un citiem komunālajiem pakalpojumiem, kā arī par telekomunikāciju pakalpojumiem visā savu būvdarbu veikšanas laikā;</w:t>
      </w:r>
    </w:p>
    <w:p w:rsidR="000B449C" w:rsidRPr="00390055" w:rsidRDefault="000B449C" w:rsidP="000B449C">
      <w:pPr>
        <w:numPr>
          <w:ilvl w:val="1"/>
          <w:numId w:val="2"/>
        </w:numPr>
        <w:tabs>
          <w:tab w:val="clear" w:pos="720"/>
        </w:tabs>
        <w:spacing w:after="60"/>
        <w:ind w:left="1134" w:hanging="708"/>
        <w:jc w:val="both"/>
        <w:rPr>
          <w:noProof/>
          <w:color w:val="000000"/>
          <w:sz w:val="22"/>
          <w:szCs w:val="22"/>
        </w:rPr>
      </w:pPr>
      <w:r w:rsidRPr="00390055">
        <w:rPr>
          <w:noProof/>
          <w:color w:val="000000"/>
          <w:sz w:val="22"/>
          <w:szCs w:val="22"/>
        </w:rPr>
        <w:t>Nodrošināt visu nepieciešamo dokumentu atrašanos būvlaukumā, kuru uzrādīšanu var prasīt amatpersonas, kas ir tiesīgas kontrolēt būvdarbus;</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Segt Pasūtītājam ar darbu izpildi saistītos izdevumus, ja tādi rodas darbu izpildes laikā;</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Nodrošināt darba laikā Pasūtītājam brīvu un drošu piekļūšanu Objektam;</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Nodrošināt tīrību Objektā, regulāru būvgružu izvešanu no Objekta uz sava rēķina. Ne vēlāk kā būvdarbu pabeigšanas dienā veikt visu būvgružu izvešanu no Objekta un teritorijas sakārtošanu, kā arī Objekta atbrīvošanu no Būvuzņēmējam un apakšuzņēmējam piederošiem, darba rīkiem un inventāra;</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Nekavējoties rakstveidā informēt Pasūtītāju par visiem apstākļiem, kas atklājušies darbu izpildes procesā un var neparedzēti ietekmēt darbu izpildi;</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Savlaicīgi brīdināt Pasūtītāju, ja darbu izpildes gaitā radušies apstākļi, kas var būt bīstami cilvēku veselībai vai dzīvībai, un veikt visus nepieciešamos pasākumus, lai tos novērstu;</w:t>
      </w:r>
    </w:p>
    <w:p w:rsidR="000B449C" w:rsidRPr="00390055" w:rsidRDefault="000B449C" w:rsidP="000B449C">
      <w:pPr>
        <w:numPr>
          <w:ilvl w:val="1"/>
          <w:numId w:val="2"/>
        </w:numPr>
        <w:tabs>
          <w:tab w:val="clear" w:pos="720"/>
        </w:tabs>
        <w:spacing w:after="60"/>
        <w:ind w:left="1134" w:hanging="708"/>
        <w:jc w:val="both"/>
        <w:rPr>
          <w:noProof/>
          <w:sz w:val="22"/>
          <w:szCs w:val="22"/>
        </w:rPr>
      </w:pPr>
      <w:r w:rsidRPr="00390055">
        <w:rPr>
          <w:noProof/>
          <w:color w:val="000000"/>
          <w:sz w:val="22"/>
          <w:szCs w:val="22"/>
        </w:rPr>
        <w:t>Pildīt visus citus no šī Līguma, tehniskā piedāvājuma un būvniecību reglamentējošajiem normatīvajiem aktiem izrietošos Būvuzņēmēja pienākumus.</w:t>
      </w:r>
    </w:p>
    <w:p w:rsidR="000B449C" w:rsidRPr="00390055" w:rsidRDefault="000B449C" w:rsidP="000B449C">
      <w:pPr>
        <w:spacing w:before="240" w:after="240"/>
        <w:jc w:val="center"/>
        <w:rPr>
          <w:b/>
          <w:noProof/>
          <w:color w:val="000000"/>
          <w:sz w:val="22"/>
          <w:szCs w:val="22"/>
        </w:rPr>
      </w:pPr>
      <w:r w:rsidRPr="00390055">
        <w:rPr>
          <w:b/>
          <w:noProof/>
          <w:color w:val="000000"/>
          <w:sz w:val="22"/>
          <w:szCs w:val="22"/>
        </w:rPr>
        <w:t>IV. Pasūtītāja tiesības un pienākumi</w:t>
      </w:r>
    </w:p>
    <w:p w:rsidR="000B449C" w:rsidRPr="00390055" w:rsidRDefault="000B449C" w:rsidP="000B449C">
      <w:pPr>
        <w:numPr>
          <w:ilvl w:val="0"/>
          <w:numId w:val="2"/>
        </w:numPr>
        <w:spacing w:after="60"/>
        <w:jc w:val="both"/>
        <w:rPr>
          <w:noProof/>
          <w:color w:val="000000"/>
          <w:sz w:val="22"/>
          <w:szCs w:val="22"/>
        </w:rPr>
      </w:pPr>
      <w:r w:rsidRPr="00390055">
        <w:rPr>
          <w:noProof/>
          <w:color w:val="000000"/>
          <w:sz w:val="22"/>
          <w:szCs w:val="22"/>
        </w:rPr>
        <w:t>Izsniegt Pasūtītāja rīcībā esošo dokumentāciju, kas nepieciešama Būvuzņēmējam līgumsaistību izpildei.</w:t>
      </w:r>
    </w:p>
    <w:p w:rsidR="000B449C" w:rsidRPr="00390055" w:rsidRDefault="000B449C" w:rsidP="000B449C">
      <w:pPr>
        <w:numPr>
          <w:ilvl w:val="0"/>
          <w:numId w:val="2"/>
        </w:numPr>
        <w:spacing w:after="60"/>
        <w:jc w:val="both"/>
        <w:rPr>
          <w:noProof/>
          <w:color w:val="000000"/>
          <w:sz w:val="22"/>
          <w:szCs w:val="22"/>
        </w:rPr>
      </w:pPr>
      <w:r w:rsidRPr="00390055">
        <w:rPr>
          <w:noProof/>
          <w:color w:val="000000"/>
          <w:sz w:val="22"/>
          <w:szCs w:val="22"/>
        </w:rPr>
        <w:t>Savlaicīgi veikt visus nepieciešamos maksājumus.</w:t>
      </w:r>
    </w:p>
    <w:p w:rsidR="000B449C" w:rsidRPr="00390055" w:rsidRDefault="000B449C" w:rsidP="000B449C">
      <w:pPr>
        <w:numPr>
          <w:ilvl w:val="0"/>
          <w:numId w:val="2"/>
        </w:numPr>
        <w:spacing w:after="60"/>
        <w:jc w:val="both"/>
        <w:rPr>
          <w:noProof/>
          <w:color w:val="000000"/>
          <w:sz w:val="22"/>
          <w:szCs w:val="22"/>
        </w:rPr>
      </w:pPr>
      <w:r w:rsidRPr="00390055">
        <w:rPr>
          <w:noProof/>
          <w:color w:val="000000"/>
          <w:sz w:val="22"/>
          <w:szCs w:val="22"/>
        </w:rPr>
        <w:t>Būvdarbu tehniskajai uzraudzībai nozīmēt būvuzraugu.</w:t>
      </w:r>
    </w:p>
    <w:p w:rsidR="000B449C" w:rsidRPr="00390055" w:rsidRDefault="000B449C" w:rsidP="000B449C">
      <w:pPr>
        <w:numPr>
          <w:ilvl w:val="0"/>
          <w:numId w:val="2"/>
        </w:numPr>
        <w:spacing w:after="60"/>
        <w:jc w:val="both"/>
        <w:rPr>
          <w:noProof/>
          <w:color w:val="000000"/>
          <w:sz w:val="22"/>
          <w:szCs w:val="22"/>
        </w:rPr>
      </w:pPr>
      <w:r w:rsidRPr="00390055">
        <w:rPr>
          <w:noProof/>
          <w:color w:val="000000"/>
          <w:sz w:val="22"/>
          <w:szCs w:val="22"/>
        </w:rPr>
        <w:t>Pasūtītājs var rakstiski pilnvarot savu pienākumu pildīšanu citām personām, pilnvarā norādot pilnvarojuma robežas, pilnvarnieka funkcijas un uzdevumus par to pirmajām kārtām informējot Būvuzņēmēju. Atbilstoši, par Pasūtītāja izsniegtās pārstāvības pilnvaras atsaukšanu pirmkārt tiek informēts Būvuzņēmējs.</w:t>
      </w:r>
    </w:p>
    <w:p w:rsidR="000B449C" w:rsidRPr="00390055" w:rsidRDefault="000B449C" w:rsidP="000B449C">
      <w:pPr>
        <w:numPr>
          <w:ilvl w:val="0"/>
          <w:numId w:val="2"/>
        </w:numPr>
        <w:spacing w:after="60"/>
        <w:jc w:val="both"/>
        <w:rPr>
          <w:noProof/>
          <w:color w:val="000000"/>
          <w:sz w:val="22"/>
          <w:szCs w:val="22"/>
        </w:rPr>
      </w:pPr>
      <w:r w:rsidRPr="00390055">
        <w:rPr>
          <w:noProof/>
          <w:color w:val="000000"/>
          <w:sz w:val="22"/>
          <w:szCs w:val="22"/>
        </w:rPr>
        <w:t>Finansējuma trūkuma dēļ Pasūtītājam ir tiesības:</w:t>
      </w:r>
    </w:p>
    <w:p w:rsidR="000B449C" w:rsidRPr="00390055" w:rsidRDefault="000B449C" w:rsidP="000B449C">
      <w:pPr>
        <w:numPr>
          <w:ilvl w:val="1"/>
          <w:numId w:val="2"/>
        </w:numPr>
        <w:tabs>
          <w:tab w:val="clear" w:pos="720"/>
          <w:tab w:val="num" w:pos="1134"/>
        </w:tabs>
        <w:spacing w:after="60"/>
        <w:ind w:left="1134"/>
        <w:jc w:val="both"/>
        <w:rPr>
          <w:noProof/>
          <w:color w:val="000000"/>
          <w:sz w:val="22"/>
          <w:szCs w:val="22"/>
        </w:rPr>
      </w:pPr>
      <w:r w:rsidRPr="00390055">
        <w:rPr>
          <w:noProof/>
          <w:color w:val="000000"/>
          <w:sz w:val="22"/>
          <w:szCs w:val="22"/>
        </w:rPr>
        <w:t>apturēt darbu izpildi. Darbu apturēšanas gadījumā, Puses veic grozījumus Darbu izpildes grafikā, grozot tikai darbu izpildes termiņus, nevis darbu izpildes ilgumu. Pasūtītāja tiesības apturēt darbu izpildi nav uzskatāmas par Pasūtītāja vainu un nevar būt par pamatu Būvuzņēmējam prasīt no Pasūtītāja jebkādu kompensāciju, atlīdzību vai līgumsodu;</w:t>
      </w:r>
    </w:p>
    <w:p w:rsidR="000B449C" w:rsidRPr="00390055" w:rsidRDefault="000B449C" w:rsidP="000B449C">
      <w:pPr>
        <w:numPr>
          <w:ilvl w:val="1"/>
          <w:numId w:val="2"/>
        </w:numPr>
        <w:tabs>
          <w:tab w:val="clear" w:pos="720"/>
          <w:tab w:val="num" w:pos="1134"/>
        </w:tabs>
        <w:spacing w:after="60"/>
        <w:ind w:left="1134"/>
        <w:jc w:val="both"/>
        <w:rPr>
          <w:noProof/>
          <w:color w:val="000000"/>
          <w:sz w:val="22"/>
          <w:szCs w:val="22"/>
        </w:rPr>
      </w:pPr>
      <w:r w:rsidRPr="00390055">
        <w:rPr>
          <w:noProof/>
          <w:color w:val="000000"/>
          <w:sz w:val="22"/>
          <w:szCs w:val="22"/>
        </w:rPr>
        <w:t xml:space="preserve">neapturot darbu izpildi, grozīt darbu apmaksas grafiku. Darbu apmaksas grafika grozīšanas gadījumā Puses groza tikai maksājumu veikšanas termiņus, nevis maksājumu summu. Pasūtītāja tiesības grozīt darbu apmaksas grafiku nav uzskatāmas par Pasūtītāja vainu un nevar </w:t>
      </w:r>
      <w:r w:rsidRPr="00390055">
        <w:rPr>
          <w:noProof/>
          <w:color w:val="000000"/>
          <w:sz w:val="22"/>
          <w:szCs w:val="22"/>
        </w:rPr>
        <w:lastRenderedPageBreak/>
        <w:t xml:space="preserve">būt par pamatu Būvuzņēmējam prasīt no Pasūtītāja jebkādu kompensāciju, atlīdzību vai līgumsodu. </w:t>
      </w:r>
    </w:p>
    <w:p w:rsidR="000B449C" w:rsidRPr="00390055" w:rsidRDefault="000B449C" w:rsidP="000B449C">
      <w:pPr>
        <w:pStyle w:val="ListParagraph"/>
        <w:suppressAutoHyphens w:val="0"/>
        <w:overflowPunct w:val="0"/>
        <w:autoSpaceDE w:val="0"/>
        <w:spacing w:before="240" w:after="240"/>
        <w:ind w:left="0"/>
        <w:jc w:val="center"/>
        <w:textAlignment w:val="baseline"/>
        <w:rPr>
          <w:b/>
          <w:sz w:val="22"/>
          <w:szCs w:val="22"/>
        </w:rPr>
      </w:pPr>
      <w:r w:rsidRPr="00390055">
        <w:rPr>
          <w:b/>
          <w:sz w:val="22"/>
          <w:szCs w:val="22"/>
        </w:rPr>
        <w:t>V. Apakšuzņēmēju un personāla nomaiņas kārtība</w:t>
      </w:r>
    </w:p>
    <w:p w:rsidR="000B449C" w:rsidRPr="00390055" w:rsidRDefault="000B449C" w:rsidP="000B449C">
      <w:pPr>
        <w:numPr>
          <w:ilvl w:val="0"/>
          <w:numId w:val="2"/>
        </w:numPr>
        <w:tabs>
          <w:tab w:val="num" w:pos="720"/>
        </w:tabs>
        <w:spacing w:after="60"/>
        <w:jc w:val="both"/>
        <w:rPr>
          <w:noProof/>
          <w:sz w:val="22"/>
          <w:szCs w:val="22"/>
        </w:rPr>
      </w:pPr>
      <w:r w:rsidRPr="00390055">
        <w:rPr>
          <w:sz w:val="22"/>
          <w:szCs w:val="22"/>
        </w:rPr>
        <w:t>Būvuzņēmējs ir tiesīgs bez saskaņošanas ar pasūtītāju veikt personāla un apakšuzņēmēju nomaiņu, kā arī papildu personāla un apakšuzņēmēju iesaistīšanu līguma izpildē, izņemot šajā nodaļā minētos gadījumus.</w:t>
      </w:r>
    </w:p>
    <w:p w:rsidR="000B449C" w:rsidRPr="00390055" w:rsidRDefault="000B449C" w:rsidP="000B449C">
      <w:pPr>
        <w:numPr>
          <w:ilvl w:val="0"/>
          <w:numId w:val="2"/>
        </w:numPr>
        <w:tabs>
          <w:tab w:val="num" w:pos="720"/>
        </w:tabs>
        <w:spacing w:after="60"/>
        <w:jc w:val="both"/>
        <w:rPr>
          <w:noProof/>
          <w:sz w:val="22"/>
          <w:szCs w:val="22"/>
        </w:rPr>
      </w:pPr>
      <w:r w:rsidRPr="00390055">
        <w:rPr>
          <w:noProof/>
          <w:color w:val="000000"/>
          <w:sz w:val="22"/>
          <w:szCs w:val="22"/>
        </w:rPr>
        <w:t>Būvuzņēmēja personālu, kuru tas iesaistījis līguma izpildē, par kuru sniedzis informāciju pasūtītājam un kura kvalifikācijas atbilstību izvirzītajām prasībām pasūtītājs ir vērtējis, kā arī apakšuzņēmējus, uz kuru iespējām iepirkuma procedūrā Būvuzņēmējs baltījies, lai apliecinātu savas kvalifikācijas atbilstību paziņojumā par līgumu un iepirkuma procedūras dokumentos noteiktajām prasībām, pēc līguma noslēgšanas drīkst nomainīt tikai ar pasūtītāja rakstveida piekrišanu, ievērojot šādus nosacījumus:</w:t>
      </w:r>
    </w:p>
    <w:p w:rsidR="000B449C" w:rsidRPr="00390055" w:rsidRDefault="000B449C" w:rsidP="000B449C">
      <w:pPr>
        <w:numPr>
          <w:ilvl w:val="1"/>
          <w:numId w:val="2"/>
        </w:numPr>
        <w:tabs>
          <w:tab w:val="clear" w:pos="720"/>
          <w:tab w:val="num" w:pos="0"/>
        </w:tabs>
        <w:spacing w:after="60"/>
        <w:ind w:left="1276"/>
        <w:jc w:val="both"/>
        <w:rPr>
          <w:noProof/>
          <w:sz w:val="22"/>
          <w:szCs w:val="22"/>
        </w:rPr>
      </w:pPr>
      <w:r w:rsidRPr="00390055">
        <w:rPr>
          <w:noProof/>
          <w:color w:val="000000"/>
          <w:sz w:val="22"/>
          <w:szCs w:val="22"/>
        </w:rPr>
        <w:t>personāls vai apakšuzņēmējs atbilst tām paziņojumā par līgumu un iepirkuma procedūras dokumentos noteiktajām prasībām, kas attiecas uz Būvuzņēmēja personālu vai apakšuzņēmējiem;</w:t>
      </w:r>
    </w:p>
    <w:p w:rsidR="000B449C" w:rsidRPr="00390055" w:rsidRDefault="000B449C" w:rsidP="000B449C">
      <w:pPr>
        <w:numPr>
          <w:ilvl w:val="1"/>
          <w:numId w:val="2"/>
        </w:numPr>
        <w:tabs>
          <w:tab w:val="clear" w:pos="720"/>
          <w:tab w:val="num" w:pos="0"/>
        </w:tabs>
        <w:spacing w:after="60"/>
        <w:ind w:left="1276"/>
        <w:jc w:val="both"/>
        <w:rPr>
          <w:noProof/>
          <w:sz w:val="22"/>
          <w:szCs w:val="22"/>
        </w:rPr>
      </w:pPr>
      <w:r w:rsidRPr="00390055">
        <w:rPr>
          <w:noProof/>
          <w:color w:val="000000"/>
          <w:sz w:val="22"/>
          <w:szCs w:val="22"/>
        </w:rPr>
        <w:t>tiek nomainīts apakšuzņēmējs, uz kura iespējām Būvuzņēmējs balstījies, lai apliecinātu savas kvalifikācijas atbilstību paziņojumā par līgumu un iepirkuma procedūras dokumentos noteiktajām prasībām, un piedāvātajam apakšBūvuzņēmējam ir vismaz tāda pati kvalifikācija, uz kādu iepirkuma procedūrā izraudzītais pretendents atsaucies, apliecinot savu atbilstību iepirkuma procedūrā noteiktajām prasībām.</w:t>
      </w:r>
      <w:r w:rsidRPr="00390055">
        <w:rPr>
          <w:sz w:val="22"/>
          <w:szCs w:val="22"/>
        </w:rPr>
        <w:t xml:space="preserve">  </w:t>
      </w:r>
    </w:p>
    <w:p w:rsidR="000B449C" w:rsidRPr="00390055" w:rsidRDefault="000B449C" w:rsidP="000B449C">
      <w:pPr>
        <w:numPr>
          <w:ilvl w:val="0"/>
          <w:numId w:val="2"/>
        </w:numPr>
        <w:spacing w:after="60"/>
        <w:jc w:val="both"/>
        <w:rPr>
          <w:noProof/>
          <w:sz w:val="22"/>
          <w:szCs w:val="22"/>
        </w:rPr>
      </w:pPr>
      <w:r w:rsidRPr="00390055">
        <w:rPr>
          <w:sz w:val="22"/>
          <w:szCs w:val="22"/>
        </w:rPr>
        <w:t xml:space="preserve">Būvuzņēmējs drīkst veikt apakšuzņēmēju nomaiņu, kuru sniedzamo pakalpojumu vērtība ir vismaz </w:t>
      </w:r>
      <w:r w:rsidRPr="00390055">
        <w:rPr>
          <w:b/>
          <w:sz w:val="22"/>
          <w:szCs w:val="22"/>
        </w:rPr>
        <w:t>20 %</w:t>
      </w:r>
      <w:r w:rsidRPr="00390055">
        <w:rPr>
          <w:sz w:val="22"/>
          <w:szCs w:val="22"/>
        </w:rPr>
        <w:t xml:space="preserve"> no kopējās līguma vērtības, kā arī minētajiem kritērijiem atbilstošu apakšuzņēmēju vēlāku iesaistīšanu līguma izpildē, ja Būvuzņēmējs par to paziņojis pasūtītājam un saņēmis pasūtītāja rakstveida piekrišanu apakšuzņēmēja nomaiņai vai jauna apakšuzņēmēja iesaistīšanai līguma izpildē.</w:t>
      </w:r>
    </w:p>
    <w:p w:rsidR="000B449C" w:rsidRPr="00390055" w:rsidRDefault="000B449C" w:rsidP="000B449C">
      <w:pPr>
        <w:numPr>
          <w:ilvl w:val="0"/>
          <w:numId w:val="2"/>
        </w:numPr>
        <w:spacing w:after="60"/>
        <w:jc w:val="both"/>
        <w:rPr>
          <w:noProof/>
          <w:sz w:val="22"/>
          <w:szCs w:val="22"/>
        </w:rPr>
      </w:pPr>
      <w:r w:rsidRPr="00390055">
        <w:rPr>
          <w:sz w:val="22"/>
          <w:szCs w:val="22"/>
        </w:rPr>
        <w:t>Pasūtītājs pieņem lēmumu atļaut vai atteikt Būvuzņēmēja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0B449C" w:rsidRPr="00390055" w:rsidRDefault="000B449C" w:rsidP="000B449C">
      <w:pPr>
        <w:suppressAutoHyphens w:val="0"/>
        <w:spacing w:before="240" w:after="240"/>
        <w:jc w:val="center"/>
        <w:rPr>
          <w:b/>
          <w:noProof/>
          <w:sz w:val="22"/>
          <w:szCs w:val="22"/>
        </w:rPr>
      </w:pPr>
      <w:r w:rsidRPr="00390055">
        <w:rPr>
          <w:b/>
          <w:noProof/>
          <w:sz w:val="22"/>
          <w:szCs w:val="22"/>
        </w:rPr>
        <w:t>VI. Pasūtītāja pienākumi</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sz w:val="22"/>
          <w:szCs w:val="22"/>
        </w:rPr>
        <w:t>Norēķināties ar Būvuzņēmēju par kvalitatīvi izpildītiem darbiem Līgumā noteiktajā kārtībā</w:t>
      </w:r>
      <w:r w:rsidRPr="00390055">
        <w:rPr>
          <w:noProof/>
          <w:color w:val="000000"/>
          <w:sz w:val="22"/>
          <w:szCs w:val="22"/>
        </w:rPr>
        <w:t>.</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Nodrošināt Būvuzņēmējam brīvu un netraucētu piekļuvi Objektam.</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Norīkot par līguma izpildi atbildīgo personu.</w:t>
      </w:r>
    </w:p>
    <w:p w:rsidR="000B449C" w:rsidRPr="00390055" w:rsidRDefault="000B449C" w:rsidP="000B449C">
      <w:pPr>
        <w:suppressAutoHyphens w:val="0"/>
        <w:spacing w:before="240" w:after="240"/>
        <w:jc w:val="center"/>
        <w:rPr>
          <w:noProof/>
          <w:sz w:val="22"/>
          <w:szCs w:val="22"/>
        </w:rPr>
      </w:pPr>
      <w:r w:rsidRPr="00390055">
        <w:rPr>
          <w:b/>
          <w:noProof/>
          <w:color w:val="000000"/>
          <w:sz w:val="22"/>
          <w:szCs w:val="22"/>
        </w:rPr>
        <w:t>VII. Līguma summa un norēķinu kārtība</w:t>
      </w:r>
    </w:p>
    <w:p w:rsidR="000B449C" w:rsidRPr="00390055" w:rsidRDefault="000B449C" w:rsidP="000B449C">
      <w:pPr>
        <w:numPr>
          <w:ilvl w:val="0"/>
          <w:numId w:val="2"/>
        </w:numPr>
        <w:spacing w:after="80"/>
        <w:jc w:val="both"/>
        <w:rPr>
          <w:noProof/>
          <w:sz w:val="22"/>
          <w:szCs w:val="22"/>
        </w:rPr>
      </w:pPr>
      <w:r w:rsidRPr="00390055">
        <w:rPr>
          <w:noProof/>
          <w:color w:val="000000"/>
          <w:sz w:val="22"/>
          <w:szCs w:val="22"/>
        </w:rPr>
        <w:t xml:space="preserve">Līguma summa bez pievienotās vērtības nodokļa (turpmāk – PVN) par darbu veikšanu sastāda </w:t>
      </w:r>
      <w:r w:rsidRPr="00390055">
        <w:rPr>
          <w:b/>
          <w:noProof/>
          <w:color w:val="000000"/>
          <w:sz w:val="22"/>
          <w:szCs w:val="22"/>
        </w:rPr>
        <w:t>EUR</w:t>
      </w:r>
      <w:r w:rsidR="001E1382" w:rsidRPr="00390055">
        <w:rPr>
          <w:b/>
          <w:noProof/>
          <w:color w:val="000000"/>
          <w:sz w:val="22"/>
          <w:szCs w:val="22"/>
        </w:rPr>
        <w:t xml:space="preserve"> 113 049,80</w:t>
      </w:r>
      <w:r w:rsidRPr="00390055">
        <w:rPr>
          <w:b/>
          <w:noProof/>
          <w:color w:val="000000"/>
          <w:sz w:val="22"/>
          <w:szCs w:val="22"/>
        </w:rPr>
        <w:t xml:space="preserve"> </w:t>
      </w:r>
      <w:r w:rsidR="001E1382" w:rsidRPr="00390055">
        <w:rPr>
          <w:b/>
          <w:noProof/>
          <w:color w:val="000000"/>
          <w:sz w:val="22"/>
          <w:szCs w:val="22"/>
        </w:rPr>
        <w:t xml:space="preserve">(viens simts trīspadsmit tūkstoši četrdesmit deviņi </w:t>
      </w:r>
      <w:r w:rsidR="001E1382" w:rsidRPr="00390055">
        <w:rPr>
          <w:b/>
          <w:i/>
          <w:noProof/>
          <w:color w:val="000000"/>
          <w:sz w:val="22"/>
          <w:szCs w:val="22"/>
        </w:rPr>
        <w:t>euro</w:t>
      </w:r>
      <w:r w:rsidR="001E1382" w:rsidRPr="00390055">
        <w:rPr>
          <w:b/>
          <w:noProof/>
          <w:color w:val="000000"/>
          <w:sz w:val="22"/>
          <w:szCs w:val="22"/>
        </w:rPr>
        <w:t xml:space="preserve"> un 80</w:t>
      </w:r>
      <w:r w:rsidRPr="00390055">
        <w:rPr>
          <w:b/>
          <w:noProof/>
          <w:color w:val="000000"/>
          <w:sz w:val="22"/>
          <w:szCs w:val="22"/>
        </w:rPr>
        <w:t xml:space="preserve"> centi)</w:t>
      </w:r>
      <w:r w:rsidRPr="00390055">
        <w:rPr>
          <w:noProof/>
          <w:color w:val="000000"/>
          <w:sz w:val="22"/>
          <w:szCs w:val="22"/>
        </w:rPr>
        <w:t>.</w:t>
      </w:r>
    </w:p>
    <w:p w:rsidR="000B449C" w:rsidRPr="00390055" w:rsidRDefault="000B449C" w:rsidP="000B449C">
      <w:pPr>
        <w:numPr>
          <w:ilvl w:val="0"/>
          <w:numId w:val="2"/>
        </w:numPr>
        <w:spacing w:after="80"/>
        <w:ind w:left="357" w:hanging="357"/>
        <w:jc w:val="both"/>
        <w:rPr>
          <w:noProof/>
          <w:sz w:val="22"/>
          <w:szCs w:val="22"/>
        </w:rPr>
      </w:pPr>
      <w:r w:rsidRPr="00390055">
        <w:rPr>
          <w:noProof/>
          <w:color w:val="000000"/>
          <w:sz w:val="22"/>
          <w:szCs w:val="22"/>
        </w:rPr>
        <w:t xml:space="preserve">Atbilstoši Pievienotās vērtības nodokļa likuma 142.panta otrajai daļai, PVN, kas sastāda </w:t>
      </w:r>
      <w:r w:rsidRPr="00390055">
        <w:rPr>
          <w:b/>
          <w:noProof/>
          <w:color w:val="000000"/>
          <w:sz w:val="22"/>
          <w:szCs w:val="22"/>
        </w:rPr>
        <w:t xml:space="preserve">EUR </w:t>
      </w:r>
      <w:r w:rsidR="001E1382" w:rsidRPr="00390055">
        <w:rPr>
          <w:b/>
          <w:noProof/>
          <w:color w:val="000000"/>
          <w:sz w:val="22"/>
          <w:szCs w:val="22"/>
        </w:rPr>
        <w:t>23 740,46</w:t>
      </w:r>
      <w:r w:rsidR="001E1382" w:rsidRPr="00390055">
        <w:rPr>
          <w:noProof/>
          <w:color w:val="000000"/>
          <w:sz w:val="22"/>
          <w:szCs w:val="22"/>
        </w:rPr>
        <w:t xml:space="preserve"> (divdesmit trīs tūkstoši septiņi simti četrdesmit </w:t>
      </w:r>
      <w:r w:rsidR="001E1382" w:rsidRPr="00390055">
        <w:rPr>
          <w:i/>
          <w:noProof/>
          <w:color w:val="000000"/>
          <w:sz w:val="22"/>
          <w:szCs w:val="22"/>
        </w:rPr>
        <w:t>euro</w:t>
      </w:r>
      <w:r w:rsidR="001E1382" w:rsidRPr="00390055">
        <w:rPr>
          <w:noProof/>
          <w:color w:val="000000"/>
          <w:sz w:val="22"/>
          <w:szCs w:val="22"/>
        </w:rPr>
        <w:t xml:space="preserve"> un 46 centi</w:t>
      </w:r>
      <w:r w:rsidRPr="00390055">
        <w:rPr>
          <w:noProof/>
          <w:color w:val="000000"/>
          <w:sz w:val="22"/>
          <w:szCs w:val="22"/>
        </w:rPr>
        <w:t>), valsts budžetā maksā Pasūtītājs.</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Līguma summa ietver samaksu par šī Līguma ietvaros paredzēto Būvuzņēmēja saistību izpildi – darbu, materiāliem, mehānismu izmaksām, iekārtu izmaksām un visiem citiem izdevumiem, kas minēti līguma 4.punktā un tāmē.</w:t>
      </w:r>
    </w:p>
    <w:p w:rsidR="000B449C" w:rsidRPr="00390055" w:rsidRDefault="000B449C" w:rsidP="000B449C">
      <w:pPr>
        <w:pStyle w:val="StyleStyle2Justified"/>
        <w:numPr>
          <w:ilvl w:val="0"/>
          <w:numId w:val="2"/>
        </w:numPr>
        <w:tabs>
          <w:tab w:val="clear" w:pos="1080"/>
          <w:tab w:val="left" w:pos="0"/>
        </w:tabs>
        <w:spacing w:before="0"/>
        <w:rPr>
          <w:sz w:val="22"/>
          <w:szCs w:val="22"/>
        </w:rPr>
      </w:pPr>
      <w:r w:rsidRPr="00390055">
        <w:rPr>
          <w:sz w:val="22"/>
          <w:szCs w:val="22"/>
        </w:rPr>
        <w:t xml:space="preserve">Maksājumi par darbiem tiek veikti ik mēnesi, atbilstoši izpildīto darbu apjomam </w:t>
      </w:r>
      <w:r w:rsidRPr="00390055">
        <w:rPr>
          <w:color w:val="000000"/>
          <w:sz w:val="22"/>
          <w:szCs w:val="22"/>
        </w:rPr>
        <w:t>(ja Pasūtītajam  ir pieejami finanšu līdzekļi). Maksājumi veicami pēc Būvuzņēmēja</w:t>
      </w:r>
      <w:r w:rsidRPr="00390055">
        <w:rPr>
          <w:sz w:val="22"/>
          <w:szCs w:val="22"/>
        </w:rPr>
        <w:t xml:space="preserve"> piestādīto rēķinu un akta par izpildīto būvdarbu apstiprināšanas </w:t>
      </w:r>
      <w:r w:rsidRPr="00390055">
        <w:rPr>
          <w:b/>
          <w:sz w:val="22"/>
          <w:szCs w:val="22"/>
        </w:rPr>
        <w:t>30 (trīsdesmit) dienu laikā</w:t>
      </w:r>
      <w:r w:rsidRPr="00390055">
        <w:rPr>
          <w:sz w:val="22"/>
          <w:szCs w:val="22"/>
        </w:rPr>
        <w:t>. Akts un rēķins jāiesniedz Pasūtītājam apstiprināšanai līdz katra mēneša 1.datumam.</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lastRenderedPageBreak/>
        <w:t>Iespējamais sadārdzinājums Līguma realizācijas laikā netiks papildus apmaksāts.</w:t>
      </w:r>
    </w:p>
    <w:p w:rsidR="000B449C" w:rsidRPr="00390055" w:rsidRDefault="000B449C" w:rsidP="000B449C">
      <w:pPr>
        <w:suppressAutoHyphens w:val="0"/>
        <w:spacing w:before="240" w:after="240"/>
        <w:ind w:left="357"/>
        <w:jc w:val="center"/>
        <w:rPr>
          <w:noProof/>
          <w:sz w:val="22"/>
          <w:szCs w:val="22"/>
        </w:rPr>
      </w:pPr>
      <w:r w:rsidRPr="00390055">
        <w:rPr>
          <w:b/>
          <w:noProof/>
          <w:color w:val="000000"/>
          <w:sz w:val="22"/>
          <w:szCs w:val="22"/>
        </w:rPr>
        <w:t xml:space="preserve">VIII. </w:t>
      </w:r>
      <w:r w:rsidRPr="00390055">
        <w:rPr>
          <w:b/>
          <w:color w:val="000000"/>
          <w:sz w:val="22"/>
          <w:szCs w:val="22"/>
        </w:rPr>
        <w:t>Būvdarbu nodošana Pasūtītājam un objekta nodošana ekspluatācijā</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Pēc katra nozīmīga konstrukcijas elementa vai segto darbu pabeigšanas saskaņā ar spēkā esošajiem Latvijas būvnormatīviem, Būvuzņēmējs par to rakstiski paziņo Pasūtītājam un veic to uzrādīšanu un nodošanu Pasūtītājam.</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Gadījumā, ja Pasūtītājs ir konstatējis nozīmīga konstrukcijas elementa vai segto darbu neatbilstību tehniskajai specifikācijai, kā arī, ja Būvuzņēmējs nav pieaicinājis Pasūtītāju šādu darbu pārbaudē, visus izdevumus sakarā ar neatbilstības novēršanu un konstrukciju vai segto darbu atklāšanu un uzrādīšanu Pasūtītājam sedz Būvuzņēmējs.</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5 (piecu) darba dienu laikā pēc akta par izpildītajiem būvdarbiem saņemšanas Pasūtītājs pārbauda izpildīto būvdarbu apjomu un kvalitāti, kā arī būvdarbu izpildes dokumentāciju un paraksta aktu vai noformē rakstveida motivētu atteikumu būvdarbus pieņemt.</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Pasūtītājam ir tiesības atteikties no būvdarbu pieņemšanas, ja būvdarbu pieņemšanas procesā tiek konstatēti kvalitātes trūkumi, paveikto būvdarbu neatbilstība šī Līguma noteikumiem vai Latvijas Republikas normatīvajiem aktiem. Pēc attiecīgo trūkumu novēršanas Būvuzņēmējs atkārtoti veic būvdarbu nodošanu Pasūtītājam. Pasūtītājs 10 (desmit) darba dienu laikā pēc akta par izpildītajiem būvdarbiem saņemšanas pārbauda izpildīto būvdarbu apjomu un kvalitāti, kā arī būvdarbu izpildes dokumentāciju un paraksta aktu vai noformē rakstveida motivētu atteikumu būvdarbus pieņemt.</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Būvdarbu pieņemšanas laikā konstatēto defektu novēršana neatbrīvo Būvuzņēmēju no atbildības par būvdarbu kalendārā grafika neievērošanu.</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Pēc šajā Līgumā paredzēto būvdarbu pabeigšanas</w:t>
      </w:r>
      <w:r w:rsidR="001872A2" w:rsidRPr="00390055">
        <w:rPr>
          <w:sz w:val="22"/>
          <w:szCs w:val="22"/>
          <w:lang w:eastAsia="en-US"/>
        </w:rPr>
        <w:t>,</w:t>
      </w:r>
      <w:r w:rsidRPr="00390055">
        <w:rPr>
          <w:sz w:val="22"/>
          <w:szCs w:val="22"/>
          <w:lang w:eastAsia="en-US"/>
        </w:rPr>
        <w:t xml:space="preserve"> Būvuzņēmējs par to rakstiski paziņo Pasūtītājam, nododot Pasūtītājam visu ar būvdarbu veikšanu saistīto dokumentāciju un veic būvdarbu nodošanu.</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Paveikto būvdarbu nodošanai Līdzēji izveido Darba komisiju, kuras sastāvā ietilpst Pasūtītāja pārstāvis, Projekta vadītājs, Būvuzņēmēja pārstāvis, Projekta būvuzraugs. Darba komisija pārbauda izpildīto būvdarbu apjomu un kvalitāti, kā arī būvdarbu izpildes dokumentāciju un sastāda nodošanas – pieņemšanas aktu, ko paraksta visi Darba komisijas locekļi. Jebkurš no Darba komisijas locekļiem ir tiesīgs neparakstīt nodošanas – pieņemšanas aktu, tam pievienojot rakstisku motivētu atteikšanos no būvdarbu pieņemšanas. Pēc attiecīgo trūkumu novēršanas Būvuzņēmējs veic atkārtotu būvdarbu nodošanu.</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Pasūtītājs ir tiesīgs noteikt jebkura risinājuma ekspertīzi, pieaicinot neatkarīgus ekspertus. Ekspertīzes izdevumus sedz Pasūtītājs, izņemot gadījumus, kad ekspertīzes rezultātā tiek konstatēti trūkumi vai nepilnības, kas radušies Būvuzņēmēja vainas, nolaidības vai neuzmanības dēļ. Šādā gadījumā ekspertīzes izdevumus sedz Būvuzņēmējs.</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Pasūtītājs sadarbībā ar Būvuzņēmēju veic Objekta nodošanu ekspluatācijā Latvijas būvnormatīvos noteiktajā kārtībā. Objekts kopumā no Būvuzņēmēja ir pieņemts ar brīdi, kad parakstīts un apstiprināts akts par būves pieņemšanu ekspluatācijā.</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Ja Objekts kopumā netiek pieņemts ekspluatācijā, tad Būvuzņēmējs par saviem līdzekļiem un ar saviem spēkiem novērš ekspluatācijā pieņemšanas komisijas lēmumā norādītos trūkumus vai defektus, sastādot un parakstot aktu ar Pasūtītāju par trūkumu vai defektu novēršanas termiņiem. Pēc lēmuma izpildes Līdzēji veic atkārtotu Objekta nodošanu ekspluatācijā.</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Visi papildus izdevumi par atkārtotu nodošanas – pieņemšanas komisijas darbu tiek ieturēti no gala samaksas par Objektu kopumā.</w:t>
      </w:r>
    </w:p>
    <w:p w:rsidR="000B449C" w:rsidRPr="00390055" w:rsidRDefault="000B449C" w:rsidP="000B449C">
      <w:pPr>
        <w:suppressAutoHyphens w:val="0"/>
        <w:spacing w:before="240" w:after="240"/>
        <w:jc w:val="center"/>
        <w:rPr>
          <w:noProof/>
          <w:sz w:val="22"/>
          <w:szCs w:val="22"/>
        </w:rPr>
      </w:pPr>
      <w:r w:rsidRPr="00390055">
        <w:rPr>
          <w:b/>
          <w:noProof/>
          <w:color w:val="000000"/>
          <w:sz w:val="22"/>
          <w:szCs w:val="22"/>
        </w:rPr>
        <w:t>IX. Garantijas</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Būvuzņēmējs garantē izpildīto darbu kvalitāti un atbilstību šī Līguma noteikumiem un Latvijas Republikas normatīvajiem aktiem.</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lastRenderedPageBreak/>
        <w:t xml:space="preserve">Izpildīto darbu garantijas termiņš ir </w:t>
      </w:r>
      <w:r w:rsidRPr="00390055">
        <w:rPr>
          <w:b/>
          <w:sz w:val="22"/>
          <w:szCs w:val="22"/>
          <w:lang w:eastAsia="en-US"/>
        </w:rPr>
        <w:t>5 (pieci) gadi</w:t>
      </w:r>
      <w:r w:rsidRPr="00390055">
        <w:rPr>
          <w:sz w:val="22"/>
          <w:szCs w:val="22"/>
          <w:lang w:eastAsia="en-US"/>
        </w:rPr>
        <w:t>, skaitot no Objekta pieņemšanas – nodošanas akta parakstīšanas.</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Garantijas termiņā konstatētos defektus un citus trūkumus Būvuzņēmējs apņemas novērst saviem spēkiem un par saviem līdzekļiem. Defektu un trūkumu novēršanas termiņš tiek noteikts pusēm vienojoties, bet, ja vienošanos panākt neizdodas, Pasūtītājs ir tiesīgs pieprasīt veikt neatkarīgu ekspertīzi, kuras slēdziens attiecībā uz trūkumu un defektu novēršanas termiņu Būvuzņēmējam ir obligāts. Ekspertīze tiek veikta uz Būvuzņēmēja rēķina. Ja Būvuzņēmējs nokavē savstarpēji nolīgto vai ekspertīzes noteikto termiņu, tad par šo nokavējumu iestājas sankcijas, kādas šajā līgumā paredzētas par saistību izpildes nokavējumu. Būvuzņēmējam ir pienākums šos darbus veikt ar tādu pat darbaspēka un tehnikas resursu apjomu, kā Līguma ietvaros veiktos darbus, un darbaspēka un tehnikas resursu noslodze citos Būvuzņēmēja objektos nevar būt par iemeslu savstarpēju nolīgtā vai Ekspertīzes noteiktā termiņa nokavējumam.</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Ja Būvuzņēmējs garantijas termiņā atsakās novērst konstatētos defektus vai nenovērš tos noteiktajā termiņā, Pasūtītājam ir tiesības šo darbu veikšanu uz Būvuzņēmēja rēķina uzdot trešajai personai.</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Būvuzņēmējs nodrošina, ka tā iegādāto materiālu ražotāju un pārdevēju garantijas tiek nodotas Pasūtītājam.</w:t>
      </w:r>
    </w:p>
    <w:p w:rsidR="000B449C" w:rsidRPr="00390055" w:rsidRDefault="000B449C" w:rsidP="000B449C">
      <w:pPr>
        <w:numPr>
          <w:ilvl w:val="0"/>
          <w:numId w:val="2"/>
        </w:numPr>
        <w:suppressAutoHyphens w:val="0"/>
        <w:spacing w:after="60"/>
        <w:ind w:left="357" w:hanging="357"/>
        <w:jc w:val="both"/>
        <w:rPr>
          <w:sz w:val="22"/>
          <w:szCs w:val="22"/>
          <w:lang w:eastAsia="en-US"/>
        </w:rPr>
      </w:pPr>
      <w:r w:rsidRPr="00390055">
        <w:rPr>
          <w:sz w:val="22"/>
          <w:szCs w:val="22"/>
          <w:lang w:eastAsia="en-US"/>
        </w:rPr>
        <w:t>„Garantēšana” šī Līguma izpratnē nozīmē, ka Līdzējs, kurš devis garantijas, apņemas atlīdzināt visus zaudējumus, ja tā izteiktie apgalvojumi izrādās nepatiesi vai arī uzņemtās saistības netiek izpildītas.</w:t>
      </w:r>
    </w:p>
    <w:p w:rsidR="000B449C" w:rsidRPr="00390055" w:rsidRDefault="000B449C" w:rsidP="000B449C">
      <w:pPr>
        <w:shd w:val="clear" w:color="auto" w:fill="FFFFFF"/>
        <w:spacing w:before="240" w:after="240"/>
        <w:jc w:val="center"/>
        <w:rPr>
          <w:b/>
          <w:noProof/>
          <w:color w:val="000000"/>
          <w:sz w:val="22"/>
          <w:szCs w:val="22"/>
        </w:rPr>
      </w:pPr>
      <w:r w:rsidRPr="00390055">
        <w:rPr>
          <w:b/>
          <w:noProof/>
          <w:color w:val="000000"/>
          <w:sz w:val="22"/>
          <w:szCs w:val="22"/>
        </w:rPr>
        <w:t>X. Atbildība</w:t>
      </w:r>
    </w:p>
    <w:p w:rsidR="000B449C" w:rsidRPr="00390055" w:rsidRDefault="000B449C" w:rsidP="000B449C">
      <w:pPr>
        <w:numPr>
          <w:ilvl w:val="0"/>
          <w:numId w:val="2"/>
        </w:numPr>
        <w:tabs>
          <w:tab w:val="num" w:pos="720"/>
        </w:tabs>
        <w:spacing w:after="60"/>
        <w:jc w:val="both"/>
        <w:rPr>
          <w:noProof/>
          <w:sz w:val="22"/>
          <w:szCs w:val="22"/>
        </w:rPr>
      </w:pPr>
      <w:r w:rsidRPr="00390055">
        <w:rPr>
          <w:noProof/>
          <w:sz w:val="22"/>
          <w:szCs w:val="22"/>
        </w:rPr>
        <w:t>Būvuzņēmējs pēc Objekta nodošanas būvdarbu veikšanai, uzņemas pilnu atbildību par būvniecības procesa atbilstību normatīvajiem aktiem, standartiem, līguma nosacījumiem un trešo personu, mantai, dzīvībai, veselībai un videi nodarīto kaitējumu.</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0B449C" w:rsidRPr="00390055" w:rsidRDefault="000B449C" w:rsidP="000B449C">
      <w:pPr>
        <w:numPr>
          <w:ilvl w:val="0"/>
          <w:numId w:val="2"/>
        </w:numPr>
        <w:suppressAutoHyphens w:val="0"/>
        <w:spacing w:after="60"/>
        <w:jc w:val="both"/>
        <w:rPr>
          <w:noProof/>
          <w:sz w:val="22"/>
          <w:szCs w:val="22"/>
        </w:rPr>
      </w:pPr>
      <w:r w:rsidRPr="00390055">
        <w:rPr>
          <w:noProof/>
          <w:color w:val="000000"/>
          <w:sz w:val="22"/>
          <w:szCs w:val="22"/>
        </w:rPr>
        <w:t>Ja darbu veikšanas laikā Būvuzņēmēja darbības vai bezdarbības rezultātā  ēkai vai inventāram, kur tiek veikti būvdarbi, radīsies bojājumi, Būvuzņēmējs tos novērš par saviem līdzekļiem vai  atlīdzina Pasūtītājam nodarītos materiālos zaudējumus.</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Līdzēji ir savstarpēji atbildīgi par sniegto ziņu patiesumu un pilnību.</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Būvuzņēmējs garantē, ka pašlaik pret Būvuzņēmēju nav, vai, pēc viņa labākās pārliecības, nedraud un netiek uzsākta tiesāšanās, arbitrāža, vai arī citi tiesas procesi, kas varētu (ja netiek pierādīts pretējais) būtiski nelabvēlīgi ietekmēt Būvuzņēmēja finansiālo stāvokli vai Būvuzņēmēju spēju izpildīt jebkādas viņa saistības sakarā ar šo Līgumu.</w:t>
      </w:r>
    </w:p>
    <w:p w:rsidR="000B449C" w:rsidRPr="00390055" w:rsidRDefault="000B449C" w:rsidP="000B449C">
      <w:pPr>
        <w:numPr>
          <w:ilvl w:val="0"/>
          <w:numId w:val="2"/>
        </w:numPr>
        <w:suppressAutoHyphens w:val="0"/>
        <w:spacing w:after="60"/>
        <w:ind w:left="357" w:hanging="357"/>
        <w:jc w:val="both"/>
        <w:rPr>
          <w:noProof/>
          <w:color w:val="000000"/>
          <w:sz w:val="22"/>
          <w:szCs w:val="22"/>
        </w:rPr>
      </w:pPr>
      <w:r w:rsidRPr="00390055">
        <w:rPr>
          <w:noProof/>
          <w:color w:val="000000"/>
          <w:sz w:val="22"/>
          <w:szCs w:val="22"/>
        </w:rPr>
        <w:t>Būvuzraudzība un autoruzraudzība neatbrīvo Būvuzņēmēju no atbildības par būvdarbu kvalitāti, atbilstību būvprojektam, Latvijas būvnormatīviem un citiem Latvijas Republikas normatīvajiem aktiem.</w:t>
      </w:r>
    </w:p>
    <w:p w:rsidR="000B449C" w:rsidRPr="00390055" w:rsidRDefault="000B449C" w:rsidP="000B449C">
      <w:pPr>
        <w:numPr>
          <w:ilvl w:val="0"/>
          <w:numId w:val="2"/>
        </w:numPr>
        <w:suppressAutoHyphens w:val="0"/>
        <w:spacing w:after="60"/>
        <w:ind w:left="357" w:hanging="357"/>
        <w:jc w:val="both"/>
        <w:rPr>
          <w:noProof/>
          <w:color w:val="000000"/>
          <w:sz w:val="22"/>
          <w:szCs w:val="22"/>
        </w:rPr>
      </w:pPr>
      <w:r w:rsidRPr="00390055">
        <w:rPr>
          <w:noProof/>
          <w:color w:val="000000"/>
          <w:sz w:val="22"/>
          <w:szCs w:val="22"/>
        </w:rPr>
        <w:t>Būvuzņēmējs ir atbildīgs un sedz visus zaudējumus Pasūtītājam gadījumā, ja ar kompetentas institūcijas lēmumu tiek apturēta būvdarbu veikšana sakarā ar Būvuzņēmēja pieļautiem šī Līguma noteikumu pārkāpumiem.</w:t>
      </w:r>
    </w:p>
    <w:p w:rsidR="000B449C" w:rsidRPr="00390055" w:rsidRDefault="000B449C" w:rsidP="004673ED">
      <w:pPr>
        <w:suppressAutoHyphens w:val="0"/>
        <w:spacing w:before="120" w:after="120"/>
        <w:jc w:val="center"/>
        <w:rPr>
          <w:noProof/>
          <w:sz w:val="22"/>
          <w:szCs w:val="22"/>
        </w:rPr>
      </w:pPr>
      <w:r w:rsidRPr="00390055">
        <w:rPr>
          <w:b/>
          <w:noProof/>
          <w:color w:val="000000"/>
          <w:sz w:val="22"/>
          <w:szCs w:val="22"/>
        </w:rPr>
        <w:t>XI. Sankcijas</w:t>
      </w:r>
    </w:p>
    <w:p w:rsidR="000B449C" w:rsidRPr="00390055" w:rsidRDefault="000B449C" w:rsidP="000B449C">
      <w:pPr>
        <w:numPr>
          <w:ilvl w:val="0"/>
          <w:numId w:val="2"/>
        </w:numPr>
        <w:suppressAutoHyphens w:val="0"/>
        <w:spacing w:after="60"/>
        <w:ind w:left="357" w:hanging="357"/>
        <w:jc w:val="both"/>
        <w:rPr>
          <w:noProof/>
          <w:color w:val="000000"/>
          <w:sz w:val="22"/>
          <w:szCs w:val="22"/>
        </w:rPr>
      </w:pPr>
      <w:r w:rsidRPr="00390055">
        <w:rPr>
          <w:noProof/>
          <w:color w:val="000000"/>
          <w:sz w:val="22"/>
          <w:szCs w:val="22"/>
        </w:rPr>
        <w:t>Ja Būvuzņēmējs neuzsāk darbus noteiktajā termiņā, tad veicot galīgo norēķinu no Būvuzņēmējam izmaksājamās summas ietur līgumsodu 0,2% apmērā no Līguma summas par katru nokavēto dienu, bet ne vairāk kā 10% no kopējās līguma summas.</w:t>
      </w:r>
    </w:p>
    <w:p w:rsidR="000B449C" w:rsidRPr="00390055" w:rsidRDefault="000B449C" w:rsidP="000B449C">
      <w:pPr>
        <w:numPr>
          <w:ilvl w:val="0"/>
          <w:numId w:val="2"/>
        </w:numPr>
        <w:suppressAutoHyphens w:val="0"/>
        <w:spacing w:after="60"/>
        <w:ind w:left="357" w:hanging="357"/>
        <w:jc w:val="both"/>
        <w:rPr>
          <w:noProof/>
          <w:color w:val="000000"/>
          <w:sz w:val="22"/>
          <w:szCs w:val="22"/>
        </w:rPr>
      </w:pPr>
      <w:r w:rsidRPr="00390055">
        <w:rPr>
          <w:noProof/>
          <w:color w:val="000000"/>
          <w:sz w:val="22"/>
          <w:szCs w:val="22"/>
        </w:rPr>
        <w:lastRenderedPageBreak/>
        <w:t>Ja Būvuzņēmējs nokavē būvdarbu grafikā paredzētus būvdarbu izpildes termiņus, Pasūtītājs, veicot norēķinu par kārtējo mēnesi, no Būvuzņēmējam izmaksājamās summas ietur līgumsodu 0,2% apmērā no attiecīgā kalendārā mēneša ietvaros nepaveikto būvdarbu summas par katru nokavēto dienu.</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 xml:space="preserve">Ja Būvuzņēmējs nokavē darbu izpildes galīgo termiņu, Pasūtītājs, veicot galīgo norēķinu, no Būvuzņēmējam izmaksājamās summas ietur līgumsodu 0,2% apmērā no Līguma summas par katru nokavēto dienu, bet ne vairāk kā 10% no kopējās līguma summas. </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Ja Pasūtītājs kavē šī līguma līgumā noteiktos maksājumu termiņus, tas maksā Būvuzņēmējam nokavējuma procentus 0,2 % apmērā no neveiktās maksājuma summas par katru nokavēto dienu,</w:t>
      </w:r>
      <w:r w:rsidRPr="00390055">
        <w:rPr>
          <w:sz w:val="22"/>
          <w:szCs w:val="22"/>
          <w:lang w:eastAsia="en-US"/>
        </w:rPr>
        <w:t xml:space="preserve"> </w:t>
      </w:r>
      <w:r w:rsidRPr="00390055">
        <w:rPr>
          <w:noProof/>
          <w:color w:val="000000"/>
          <w:sz w:val="22"/>
          <w:szCs w:val="22"/>
        </w:rPr>
        <w:t xml:space="preserve">bet ne vairāk kā 10% no kopējās kavēto maksājumu summas. </w:t>
      </w:r>
    </w:p>
    <w:p w:rsidR="000B449C" w:rsidRPr="00390055" w:rsidRDefault="000B449C" w:rsidP="000B449C">
      <w:pPr>
        <w:suppressAutoHyphens w:val="0"/>
        <w:spacing w:before="240" w:after="240"/>
        <w:jc w:val="center"/>
        <w:rPr>
          <w:noProof/>
          <w:sz w:val="22"/>
          <w:szCs w:val="22"/>
        </w:rPr>
      </w:pPr>
      <w:r w:rsidRPr="00390055">
        <w:rPr>
          <w:b/>
          <w:noProof/>
          <w:color w:val="000000"/>
          <w:sz w:val="22"/>
          <w:szCs w:val="22"/>
        </w:rPr>
        <w:t>XII. Līguma vienpusēja izbeigšana un darbu pārtraukšana</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Pasūtītājs ir tiesīgs vienpusēji izbeigt šo Līgumu, paziņojot par to Būvuzņēmējam  rakstveidā 5 (piecas) kalendārās dienas iepriekš šādos gadījumos:</w:t>
      </w:r>
    </w:p>
    <w:p w:rsidR="000B449C" w:rsidRPr="00390055" w:rsidRDefault="000B449C" w:rsidP="000B449C">
      <w:pPr>
        <w:numPr>
          <w:ilvl w:val="1"/>
          <w:numId w:val="2"/>
        </w:numPr>
        <w:tabs>
          <w:tab w:val="left" w:pos="360"/>
        </w:tabs>
        <w:suppressAutoHyphens w:val="0"/>
        <w:spacing w:after="60"/>
        <w:ind w:hanging="578"/>
        <w:jc w:val="both"/>
        <w:rPr>
          <w:noProof/>
          <w:sz w:val="22"/>
          <w:szCs w:val="22"/>
        </w:rPr>
      </w:pPr>
      <w:r w:rsidRPr="00390055">
        <w:rPr>
          <w:noProof/>
          <w:color w:val="000000"/>
          <w:sz w:val="22"/>
          <w:szCs w:val="22"/>
        </w:rPr>
        <w:t>ja Būvuzņēmējs nokavē darbu uzsākšanas termiņu vairāk kā par 10 (desmit) dienām. Līgums tomēr netiek izbeigts, ja Būvuzņēmējs pierāda, ka nav vainojams pie darbu neuzsākšanas noteiktajā termiņā;</w:t>
      </w:r>
    </w:p>
    <w:p w:rsidR="000B449C" w:rsidRPr="00390055" w:rsidRDefault="000B449C" w:rsidP="000B449C">
      <w:pPr>
        <w:numPr>
          <w:ilvl w:val="1"/>
          <w:numId w:val="2"/>
        </w:numPr>
        <w:tabs>
          <w:tab w:val="left" w:pos="360"/>
        </w:tabs>
        <w:suppressAutoHyphens w:val="0"/>
        <w:spacing w:after="60"/>
        <w:ind w:hanging="578"/>
        <w:jc w:val="both"/>
        <w:rPr>
          <w:noProof/>
          <w:sz w:val="22"/>
          <w:szCs w:val="22"/>
        </w:rPr>
      </w:pPr>
      <w:r w:rsidRPr="00390055">
        <w:rPr>
          <w:noProof/>
          <w:color w:val="000000"/>
          <w:sz w:val="22"/>
          <w:szCs w:val="22"/>
        </w:rPr>
        <w:t>ja Būvuzņēmējs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0B449C" w:rsidRPr="00390055" w:rsidRDefault="000B449C" w:rsidP="000B449C">
      <w:pPr>
        <w:numPr>
          <w:ilvl w:val="1"/>
          <w:numId w:val="2"/>
        </w:numPr>
        <w:tabs>
          <w:tab w:val="left" w:pos="360"/>
        </w:tabs>
        <w:suppressAutoHyphens w:val="0"/>
        <w:spacing w:after="60"/>
        <w:ind w:hanging="578"/>
        <w:jc w:val="both"/>
        <w:rPr>
          <w:noProof/>
          <w:sz w:val="22"/>
          <w:szCs w:val="22"/>
        </w:rPr>
      </w:pPr>
      <w:r w:rsidRPr="00390055">
        <w:rPr>
          <w:noProof/>
          <w:color w:val="000000"/>
          <w:sz w:val="22"/>
          <w:szCs w:val="22"/>
        </w:rPr>
        <w:t>ja pēc Pasūtītāja pieprasījuma neatkarīga ekspertīze, kuras sastāvu rakstveidā apstiprinājuši abi Līdzēji, ir konstatējusi, ka Būvuzņēmējs darbus veic nekvalitatīvi vai neatbilstoši Latvijas būvnormatīviem, kas būtiski varētu ietekmēt Objekta tālāko ekspluatāciju;</w:t>
      </w:r>
    </w:p>
    <w:p w:rsidR="000B449C" w:rsidRPr="00390055" w:rsidRDefault="000B449C" w:rsidP="000B449C">
      <w:pPr>
        <w:numPr>
          <w:ilvl w:val="1"/>
          <w:numId w:val="2"/>
        </w:numPr>
        <w:tabs>
          <w:tab w:val="left" w:pos="360"/>
        </w:tabs>
        <w:suppressAutoHyphens w:val="0"/>
        <w:spacing w:after="60"/>
        <w:ind w:hanging="578"/>
        <w:jc w:val="both"/>
        <w:rPr>
          <w:noProof/>
          <w:sz w:val="22"/>
          <w:szCs w:val="22"/>
        </w:rPr>
      </w:pPr>
      <w:r w:rsidRPr="00390055">
        <w:rPr>
          <w:noProof/>
          <w:color w:val="000000"/>
          <w:sz w:val="22"/>
          <w:szCs w:val="22"/>
        </w:rPr>
        <w:t>pret Būvuzņēmēju tiek iesniegta prasība par atzīšanu par maksātnespējīgu (izņemot gadījumu, ja tiek piemērota sanācija) vai uzsākta tā likvidācija;</w:t>
      </w:r>
    </w:p>
    <w:p w:rsidR="000B449C" w:rsidRPr="00390055" w:rsidRDefault="000B449C" w:rsidP="000B449C">
      <w:pPr>
        <w:numPr>
          <w:ilvl w:val="1"/>
          <w:numId w:val="2"/>
        </w:numPr>
        <w:tabs>
          <w:tab w:val="left" w:pos="360"/>
        </w:tabs>
        <w:suppressAutoHyphens w:val="0"/>
        <w:spacing w:after="60"/>
        <w:ind w:hanging="578"/>
        <w:jc w:val="both"/>
        <w:rPr>
          <w:noProof/>
          <w:sz w:val="22"/>
          <w:szCs w:val="22"/>
        </w:rPr>
      </w:pPr>
      <w:r w:rsidRPr="00390055">
        <w:rPr>
          <w:noProof/>
          <w:color w:val="000000"/>
          <w:sz w:val="22"/>
          <w:szCs w:val="22"/>
        </w:rPr>
        <w:t xml:space="preserve">tiek veiktas piespiedu darbības no trešo personu puses, kā rezultātā tiek apķīlāta (aprakstīta) Būvuzņēmēja manta, uzlikts liegums rīcībai ar banku kontiem, uzlikts liegums kustamām mantām un nekustamajam īpašumam valsts publiskajos reģistros. </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noProof/>
          <w:color w:val="000000"/>
          <w:sz w:val="22"/>
          <w:szCs w:val="22"/>
        </w:rPr>
        <w:t>Būvuzņēmējam ir pienākums pārtraukt darbu izpildi ar Pasūtītāja paziņojuma par Līguma izbeigšanu saņemšanas brīdi. Līguma izbeigšanas gadījumā, veicot galīgo norēķinu, Pasūtītājs samaksā Būvuzņēmējam par līdz paziņojuma saņemšanas dienai Objektā izpildītajiem darbiem, izmantotajiem materiāliem un piegādātajām iekārtām. Pēc darbu pārtraukšanas, Būvuzņēmējam jāatstāj Objekts 7 (septiņu) kalendāro dienu laikā, aizvācot savas mantas, instrumentus, izvedot būvgružus un atstājot Objektu sakārtotā vidē.</w:t>
      </w:r>
    </w:p>
    <w:p w:rsidR="000B449C" w:rsidRPr="00390055" w:rsidRDefault="000B449C" w:rsidP="000B449C">
      <w:pPr>
        <w:tabs>
          <w:tab w:val="left" w:pos="360"/>
        </w:tabs>
        <w:suppressAutoHyphens w:val="0"/>
        <w:spacing w:before="240" w:after="240"/>
        <w:ind w:left="357"/>
        <w:jc w:val="center"/>
        <w:rPr>
          <w:b/>
          <w:noProof/>
          <w:color w:val="000000"/>
          <w:sz w:val="22"/>
          <w:szCs w:val="22"/>
        </w:rPr>
      </w:pPr>
      <w:r w:rsidRPr="00390055">
        <w:rPr>
          <w:b/>
          <w:noProof/>
          <w:color w:val="000000"/>
          <w:sz w:val="22"/>
          <w:szCs w:val="22"/>
        </w:rPr>
        <w:t>XIII. Līguma grozījumi</w:t>
      </w:r>
    </w:p>
    <w:p w:rsidR="000B449C" w:rsidRPr="00390055" w:rsidRDefault="000B449C" w:rsidP="000B449C">
      <w:pPr>
        <w:numPr>
          <w:ilvl w:val="0"/>
          <w:numId w:val="2"/>
        </w:numPr>
        <w:tabs>
          <w:tab w:val="left" w:pos="360"/>
        </w:tabs>
        <w:suppressAutoHyphens w:val="0"/>
        <w:spacing w:after="60"/>
        <w:jc w:val="both"/>
        <w:rPr>
          <w:noProof/>
          <w:sz w:val="22"/>
          <w:szCs w:val="22"/>
        </w:rPr>
      </w:pPr>
      <w:smartTag w:uri="schemas-tilde-lv/tildestengine" w:element="veidnes">
        <w:smartTagPr>
          <w:attr w:name="text" w:val="līgumu"/>
          <w:attr w:name="id" w:val="-1"/>
          <w:attr w:name="baseform" w:val="līgum|s"/>
        </w:smartTagPr>
        <w:r w:rsidRPr="00390055">
          <w:rPr>
            <w:sz w:val="22"/>
            <w:szCs w:val="22"/>
          </w:rPr>
          <w:t>Līgumu</w:t>
        </w:r>
      </w:smartTag>
      <w:r w:rsidRPr="00390055">
        <w:rPr>
          <w:sz w:val="22"/>
          <w:szCs w:val="22"/>
        </w:rPr>
        <w:t xml:space="preserve"> var grozīt un papildināt šajā līgumā un normatīvajos aktos noteiktajos gadījumos  un kārtībā, Līdzējiem savstarpēji vienojoties. Jebkuras Līguma izmaiņas vai papildinājumi tiek noformēti rakstveidā un pēc to abpusējas parakstīšanas, kļūst par šā Līguma neatņemamām sastāvdaļām.</w:t>
      </w:r>
    </w:p>
    <w:p w:rsidR="000B449C" w:rsidRPr="00390055" w:rsidRDefault="000B449C" w:rsidP="000B449C">
      <w:pPr>
        <w:pStyle w:val="ListParagraph"/>
        <w:numPr>
          <w:ilvl w:val="0"/>
          <w:numId w:val="2"/>
        </w:numPr>
        <w:jc w:val="both"/>
        <w:rPr>
          <w:noProof/>
          <w:sz w:val="22"/>
          <w:szCs w:val="22"/>
        </w:rPr>
      </w:pPr>
      <w:r w:rsidRPr="00390055">
        <w:rPr>
          <w:noProof/>
          <w:sz w:val="22"/>
          <w:szCs w:val="22"/>
        </w:rPr>
        <w:t xml:space="preserve">Nepieciešamības gadījumā (ja projektētāja dēļ atsevišķie būvdarbu apjomi tika neprecīzi aprēķināti) Pasūtītājs ir tiesīgs vienpusēji samazināt darbu apjomus (bet ne vairāk kā 15 procentu apmērā no kopējās līguma summas), attiecīgi samazinot līguma maksājumu apmēru, pamatojoties uz izcenojumiem, kas ir noteikti Būvuzņēmēja piedāvājumā iepirkumam. Nepieciešamības gadījumā (ja projektētāja dēļ atsevišķie būvdarbu apjomi tika neprecīzi aprēķināti) Pasūtītājs, vienojoties ar Būvuzņēmēju, nepārsniedzot kopējo līguma summu, ir tiesīgs viena objekta ietvaros novirzīt ieekonomētus līdzekļus (pamatojoties uz izcenojumiem, kas ir noteikti Būvuzņēmēja piedāvājumā iepirkumam)  iepriekš paredzētajiem darbu veidiem, kuru apjoms ir palielinājies nolūkā sasniegt projekta mērķus. Tiks apmaksāti tikai tādi darbi, kuri sākotnēji bija ietverti darbu daudzumu sarakstos, </w:t>
      </w:r>
      <w:r w:rsidRPr="00390055">
        <w:rPr>
          <w:noProof/>
          <w:sz w:val="22"/>
          <w:szCs w:val="22"/>
        </w:rPr>
        <w:lastRenderedPageBreak/>
        <w:t>bet kuru apjoms ir palielinājies līguma izpildes laikā. Attiecībā uz papildu darbiem, kās sākotnēji iepirkuma dokumentācijā nebija paredzēti, atbilstoši to līgumcenai tiks veikts jauns iepirkums, piemērojot Publisko iepirkumu likuma regulējumu.</w:t>
      </w:r>
    </w:p>
    <w:p w:rsidR="000B449C" w:rsidRPr="00390055" w:rsidRDefault="000B449C" w:rsidP="000B449C">
      <w:pPr>
        <w:pStyle w:val="ListParagraph"/>
        <w:numPr>
          <w:ilvl w:val="0"/>
          <w:numId w:val="2"/>
        </w:numPr>
        <w:spacing w:before="120" w:after="120"/>
        <w:ind w:left="357" w:hanging="357"/>
        <w:jc w:val="both"/>
        <w:rPr>
          <w:b/>
          <w:noProof/>
          <w:sz w:val="22"/>
          <w:szCs w:val="22"/>
        </w:rPr>
      </w:pPr>
      <w:r w:rsidRPr="00390055">
        <w:rPr>
          <w:b/>
          <w:sz w:val="22"/>
          <w:szCs w:val="22"/>
        </w:rPr>
        <w:t>Pēc Pušu rakstiskas vienošanās var tikt paredzēts tehnoloģiskais pārtraukums, ja:</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ar kompetentas institūcijas lēmumu Būvdarbi tiek apturēti uz laiku līdz Būvdarbu veikšanas rezultātā blakus esošajā būvē radušos bojājumu novēršanai;</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būvlaukumā tiek veikti avārijas darbi, proti, darbi, lai novērstu iepriekš neplānotus inženierkomunikāciju bojājumus, kas var izsaukt cilvēku nelaimes gadījumus vai materiālus zaudējumus.</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pasūtītājs rīko publisko iepirkumu papildus būvdarbu apjomiem, kurus atbilstoši būvniecības tehnoloģijas prasībām ir jāizpilda agrāk nekā Līgumā paredzētus būvdarbu veidus un kuri kavē Līgumā paredzētus būvdarbus.</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Būvuzņēmējam nav tiesību uz tehnoloģisko pārtraukumu, ja šajā punktā atrunātais šķērslis radies darbu izpildes gaitā, kad darbu pabeigšana Būvuzņēmēja dēļ jau atpalikusi no termiņa, kas noteikts saskaņā ar būvuzņēmuma līgumu.</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Tehnoloģisko pārtraukumu aprēķina tikai un vienīgi uz to laika posmu, kurā eksistē šajā punktā minētais šķērslis. Būvuzņēmējam jādara viss iespējamais, lai līdz minimumam samazinātu līguma izpildes termiņa pagarinājumu.</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Pārtraukumu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 xml:space="preserve">Ja vien likumā vai citā normatīvajā aktā nav norādīts tieši pretējais, jebkura līguma izpildes pārtraukšanas nepieciešamības pierādīšanas nasta gulstas uz Būvuzņēmēju. </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Pats par sevi tehnoloģiskais pārtraukums nemaina nekādus citus līguma nosacījumus un jebkurā gadījumā Būvuzņēmējam ir pienākums pildīt visas tās līguma saistības, kas kavējošam apstāklim pastāvot ir iespējamas un ciktāl tās ir iespējamas.</w:t>
      </w:r>
    </w:p>
    <w:p w:rsidR="000B449C" w:rsidRPr="00390055" w:rsidRDefault="000B449C" w:rsidP="000B449C">
      <w:pPr>
        <w:pStyle w:val="ListParagraph"/>
        <w:numPr>
          <w:ilvl w:val="1"/>
          <w:numId w:val="2"/>
        </w:numPr>
        <w:tabs>
          <w:tab w:val="clear" w:pos="720"/>
          <w:tab w:val="num" w:pos="0"/>
        </w:tabs>
        <w:ind w:left="1134"/>
        <w:jc w:val="both"/>
        <w:rPr>
          <w:noProof/>
          <w:sz w:val="22"/>
          <w:szCs w:val="22"/>
        </w:rPr>
      </w:pPr>
      <w:r w:rsidRPr="00390055">
        <w:rPr>
          <w:sz w:val="22"/>
          <w:szCs w:val="22"/>
        </w:rPr>
        <w:t>Pasūtītājs ir tiesīgs lūgt darbu izpildes tehnoloģisko pārtraukumu, ja darbu izpilde traucē citu Līgumu izpildi esošajā teritorijā. Šādā gadījumā puses noformē par to attiecīgu rakstisku vienošanos. Tehnoloģiskais pārtraukums netiek ieskaitīts kopējā līguma izpildes termiņā.</w:t>
      </w:r>
    </w:p>
    <w:p w:rsidR="000B449C" w:rsidRPr="00390055" w:rsidRDefault="000B449C" w:rsidP="000B449C">
      <w:pPr>
        <w:pStyle w:val="ListParagraph"/>
        <w:numPr>
          <w:ilvl w:val="0"/>
          <w:numId w:val="2"/>
        </w:numPr>
        <w:spacing w:before="120" w:after="120"/>
        <w:ind w:left="357" w:hanging="357"/>
        <w:jc w:val="both"/>
        <w:rPr>
          <w:b/>
          <w:noProof/>
          <w:sz w:val="22"/>
          <w:szCs w:val="22"/>
        </w:rPr>
      </w:pPr>
      <w:r w:rsidRPr="00390055">
        <w:rPr>
          <w:b/>
          <w:sz w:val="22"/>
          <w:szCs w:val="22"/>
        </w:rPr>
        <w:t xml:space="preserve">Līgumā paredzēto </w:t>
      </w:r>
      <w:proofErr w:type="spellStart"/>
      <w:r w:rsidRPr="00390055">
        <w:rPr>
          <w:b/>
          <w:sz w:val="22"/>
          <w:szCs w:val="22"/>
        </w:rPr>
        <w:t>būvapjomu</w:t>
      </w:r>
      <w:proofErr w:type="spellEnd"/>
      <w:r w:rsidRPr="00390055">
        <w:rPr>
          <w:b/>
          <w:sz w:val="22"/>
          <w:szCs w:val="22"/>
        </w:rPr>
        <w:t xml:space="preserve"> var koriģēt vai Tehniskajā specifikācijā paredzēto materiālu un/vai iekārtu var aizstāt ar citiem risinājumiem pēc Pušu rakstiskas vienošanās, ja:</w:t>
      </w:r>
    </w:p>
    <w:p w:rsidR="000B449C" w:rsidRPr="00390055" w:rsidRDefault="000B449C" w:rsidP="000B449C">
      <w:pPr>
        <w:pStyle w:val="ListParagraph"/>
        <w:numPr>
          <w:ilvl w:val="1"/>
          <w:numId w:val="2"/>
        </w:numPr>
        <w:tabs>
          <w:tab w:val="clear" w:pos="720"/>
          <w:tab w:val="num" w:pos="0"/>
        </w:tabs>
        <w:ind w:left="1134"/>
        <w:jc w:val="both"/>
        <w:rPr>
          <w:b/>
          <w:noProof/>
          <w:sz w:val="22"/>
          <w:szCs w:val="22"/>
        </w:rPr>
      </w:pPr>
      <w:r w:rsidRPr="00390055">
        <w:rPr>
          <w:sz w:val="22"/>
          <w:szCs w:val="22"/>
        </w:rPr>
        <w:t>tehniskajā specifikācijā paredzēto materiālu vai iekārtas vairs neražo. Minētais gadījums nedod Būvuzņēmējam tiesības uz Līguma termiņa pagarinājumu.</w:t>
      </w:r>
    </w:p>
    <w:p w:rsidR="000B449C" w:rsidRPr="00390055" w:rsidRDefault="000B449C" w:rsidP="000B449C">
      <w:pPr>
        <w:pStyle w:val="ListParagraph"/>
        <w:numPr>
          <w:ilvl w:val="1"/>
          <w:numId w:val="2"/>
        </w:numPr>
        <w:tabs>
          <w:tab w:val="clear" w:pos="720"/>
          <w:tab w:val="num" w:pos="0"/>
        </w:tabs>
        <w:ind w:left="1134"/>
        <w:jc w:val="both"/>
        <w:rPr>
          <w:b/>
          <w:noProof/>
          <w:sz w:val="22"/>
          <w:szCs w:val="22"/>
        </w:rPr>
      </w:pPr>
      <w:r w:rsidRPr="00390055">
        <w:rPr>
          <w:sz w:val="22"/>
          <w:szCs w:val="22"/>
        </w:rPr>
        <w:t xml:space="preserve">Līgumā vai Tehniskajā specifikācijā paredzēto materiālu un/vai iekārtu aizstāšana ar citiem risinājumiem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w:t>
      </w:r>
      <w:r w:rsidRPr="00390055">
        <w:rPr>
          <w:sz w:val="22"/>
          <w:szCs w:val="22"/>
        </w:rPr>
        <w:lastRenderedPageBreak/>
        <w:t>laikā klusē, Būvuzņēmējs zaudē tiesības atsaukties uz šiem apstākļiem, Līgumā paredzēto materiālu un/vai iekārtu aizstāšana ar citiem risinājumiem netiek veikta un pasūtītājs ir atbrīvots no jebkādas atbildības saistībā ar šo prasījumu.</w:t>
      </w:r>
    </w:p>
    <w:p w:rsidR="000B449C" w:rsidRPr="00390055" w:rsidRDefault="000B449C" w:rsidP="000B449C">
      <w:pPr>
        <w:pStyle w:val="ListParagraph"/>
        <w:numPr>
          <w:ilvl w:val="1"/>
          <w:numId w:val="2"/>
        </w:numPr>
        <w:tabs>
          <w:tab w:val="clear" w:pos="720"/>
          <w:tab w:val="num" w:pos="0"/>
        </w:tabs>
        <w:ind w:left="1134"/>
        <w:jc w:val="both"/>
        <w:rPr>
          <w:b/>
          <w:noProof/>
          <w:sz w:val="22"/>
          <w:szCs w:val="22"/>
        </w:rPr>
      </w:pPr>
      <w:r w:rsidRPr="00390055">
        <w:rPr>
          <w:sz w:val="22"/>
          <w:szCs w:val="22"/>
        </w:rPr>
        <w:t xml:space="preserve">Jebkura Līgumā vai Tehniskajā specifikācijā paredzēto materiālu un/vai iekārtu aizstāšanas ar citiem risinājumiem pierādīšanas nasta gulstas uz Būvuzņēmēju. </w:t>
      </w:r>
    </w:p>
    <w:p w:rsidR="000B449C" w:rsidRPr="00390055" w:rsidRDefault="000B449C" w:rsidP="000B449C">
      <w:pPr>
        <w:pStyle w:val="ListParagraph"/>
        <w:numPr>
          <w:ilvl w:val="1"/>
          <w:numId w:val="2"/>
        </w:numPr>
        <w:tabs>
          <w:tab w:val="clear" w:pos="720"/>
          <w:tab w:val="num" w:pos="0"/>
        </w:tabs>
        <w:ind w:left="1134"/>
        <w:jc w:val="both"/>
        <w:rPr>
          <w:b/>
          <w:noProof/>
          <w:sz w:val="22"/>
          <w:szCs w:val="22"/>
        </w:rPr>
      </w:pPr>
      <w:r w:rsidRPr="00390055">
        <w:rPr>
          <w:sz w:val="22"/>
          <w:szCs w:val="22"/>
        </w:rPr>
        <w:t>Pats par sevi Līgumā vai Tehniskajā specifikācijā paredzēto materiālu un/vai iekārtu aizstāšana ar citiem risinājumiem nemaina nekādus citus līguma nosacījumus un jebkurā gadījumā Būvuzņēmējam ir pienākums pildīt visas tās līguma saistības, kas kavējošam apstāklim pastāvot ir iespējamas un ciktāl tās ir iespējamas.</w:t>
      </w:r>
    </w:p>
    <w:p w:rsidR="000B449C" w:rsidRPr="00390055" w:rsidRDefault="000B449C" w:rsidP="000B449C">
      <w:pPr>
        <w:pStyle w:val="ListParagraph"/>
        <w:spacing w:before="120" w:after="240"/>
        <w:ind w:left="0"/>
        <w:jc w:val="center"/>
        <w:rPr>
          <w:b/>
          <w:sz w:val="22"/>
          <w:szCs w:val="22"/>
          <w:lang w:eastAsia="en-US"/>
        </w:rPr>
      </w:pPr>
      <w:r w:rsidRPr="00390055">
        <w:rPr>
          <w:b/>
          <w:sz w:val="22"/>
          <w:szCs w:val="22"/>
          <w:lang w:eastAsia="en-US"/>
        </w:rPr>
        <w:t>XIV. Līguma nodrošinājums</w:t>
      </w:r>
    </w:p>
    <w:p w:rsidR="000B449C" w:rsidRPr="00390055" w:rsidRDefault="000B449C" w:rsidP="000B449C">
      <w:pPr>
        <w:numPr>
          <w:ilvl w:val="0"/>
          <w:numId w:val="2"/>
        </w:numPr>
        <w:suppressAutoHyphens w:val="0"/>
        <w:spacing w:after="60"/>
        <w:jc w:val="both"/>
        <w:rPr>
          <w:noProof/>
          <w:sz w:val="22"/>
          <w:szCs w:val="22"/>
        </w:rPr>
      </w:pPr>
      <w:r w:rsidRPr="00390055">
        <w:rPr>
          <w:sz w:val="22"/>
          <w:szCs w:val="22"/>
          <w:lang w:eastAsia="en-US"/>
        </w:rPr>
        <w:t xml:space="preserve">Būvuzņēmējs </w:t>
      </w:r>
      <w:r w:rsidRPr="00390055">
        <w:rPr>
          <w:b/>
          <w:sz w:val="22"/>
          <w:szCs w:val="22"/>
          <w:lang w:eastAsia="en-US"/>
        </w:rPr>
        <w:t>5 (piecu)</w:t>
      </w:r>
      <w:r w:rsidRPr="00390055">
        <w:rPr>
          <w:sz w:val="22"/>
          <w:szCs w:val="22"/>
          <w:lang w:eastAsia="en-US"/>
        </w:rPr>
        <w:t xml:space="preserve"> dienu laikā no Līguma noslēgšanas dienas iesniedz Pasūtītājam no Būvuzņēmēja puses neatsaucamu </w:t>
      </w:r>
      <w:r w:rsidRPr="00390055">
        <w:rPr>
          <w:b/>
          <w:sz w:val="22"/>
          <w:szCs w:val="22"/>
          <w:u w:val="single"/>
          <w:lang w:eastAsia="en-US"/>
        </w:rPr>
        <w:t>bankas</w:t>
      </w:r>
      <w:r w:rsidRPr="00390055">
        <w:rPr>
          <w:sz w:val="22"/>
          <w:szCs w:val="22"/>
          <w:lang w:eastAsia="en-US"/>
        </w:rPr>
        <w:t xml:space="preserve"> vai </w:t>
      </w:r>
      <w:r w:rsidRPr="00390055">
        <w:rPr>
          <w:b/>
          <w:sz w:val="22"/>
          <w:szCs w:val="22"/>
          <w:u w:val="single"/>
          <w:lang w:eastAsia="en-US"/>
        </w:rPr>
        <w:t>apdrošināšanas sabiedrības</w:t>
      </w:r>
      <w:r w:rsidRPr="00390055">
        <w:rPr>
          <w:sz w:val="22"/>
          <w:szCs w:val="22"/>
          <w:lang w:eastAsia="en-US"/>
        </w:rPr>
        <w:t xml:space="preserve"> izsniegtu </w:t>
      </w:r>
      <w:r w:rsidRPr="00390055">
        <w:rPr>
          <w:b/>
          <w:sz w:val="22"/>
          <w:szCs w:val="22"/>
          <w:lang w:eastAsia="en-US"/>
        </w:rPr>
        <w:t>Līguma saistību izpildes garantiju</w:t>
      </w:r>
      <w:r w:rsidRPr="00390055">
        <w:rPr>
          <w:sz w:val="22"/>
          <w:szCs w:val="22"/>
          <w:lang w:eastAsia="en-US"/>
        </w:rPr>
        <w:t xml:space="preserve"> </w:t>
      </w:r>
      <w:r w:rsidRPr="00390055">
        <w:rPr>
          <w:b/>
          <w:sz w:val="22"/>
          <w:szCs w:val="22"/>
          <w:lang w:eastAsia="en-US"/>
        </w:rPr>
        <w:t>10% (desmit procentu)</w:t>
      </w:r>
      <w:r w:rsidRPr="00390055">
        <w:rPr>
          <w:sz w:val="22"/>
          <w:szCs w:val="22"/>
          <w:lang w:eastAsia="en-US"/>
        </w:rPr>
        <w:t xml:space="preserve"> apmērā no Līgumcenas bez PVN, ar tajā ietvertu garantijas sniedzēja apņemšanos veikt bezierunu garantijas maksājumu pēc pirmā Pasūtītāja pieprasījuma. Līguma izpildes garantiju Pasūtītājs var izmantot to defektu novēršanai, kurus Būvuzņēmējs nenovērš Līguma izpildes laikā, līgumsoda ieturēšanai</w:t>
      </w:r>
      <w:r w:rsidRPr="00390055">
        <w:rPr>
          <w:sz w:val="22"/>
          <w:szCs w:val="22"/>
        </w:rPr>
        <w:t>, gadījumā, ja Būvuzņēmējs termiņā neiesniedz garantijas perioda garantiju vai atsakās izpildīt līgumu.</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sz w:val="22"/>
          <w:szCs w:val="22"/>
          <w:lang w:eastAsia="en-US"/>
        </w:rPr>
        <w:t xml:space="preserve">Būvuzņēmējs, ne vēlāk kā </w:t>
      </w:r>
      <w:r w:rsidRPr="00390055">
        <w:rPr>
          <w:b/>
          <w:sz w:val="22"/>
          <w:szCs w:val="22"/>
          <w:lang w:eastAsia="en-US"/>
        </w:rPr>
        <w:t>5 (piecu)</w:t>
      </w:r>
      <w:r w:rsidRPr="00390055">
        <w:rPr>
          <w:sz w:val="22"/>
          <w:szCs w:val="22"/>
          <w:lang w:eastAsia="en-US"/>
        </w:rPr>
        <w:t xml:space="preserve"> dienu laikā pirms Līguma darbības termiņa beigām,  iesniedz Pasūtītājam bankas vai apdrošināšanas sabiedrības izsniegtu neatsaucamu </w:t>
      </w:r>
      <w:r w:rsidRPr="00390055">
        <w:rPr>
          <w:b/>
          <w:sz w:val="22"/>
          <w:szCs w:val="22"/>
          <w:lang w:eastAsia="en-US"/>
        </w:rPr>
        <w:t>Līguma garantijas perioda garantiju</w:t>
      </w:r>
      <w:r w:rsidRPr="00390055">
        <w:rPr>
          <w:sz w:val="22"/>
          <w:szCs w:val="22"/>
          <w:lang w:eastAsia="en-US"/>
        </w:rPr>
        <w:t xml:space="preserve"> </w:t>
      </w:r>
      <w:r w:rsidRPr="00390055">
        <w:rPr>
          <w:b/>
          <w:sz w:val="22"/>
          <w:szCs w:val="22"/>
          <w:lang w:eastAsia="en-US"/>
        </w:rPr>
        <w:t>uz pieciem gadiem, 10 % (desmit procentu)</w:t>
      </w:r>
      <w:r w:rsidRPr="00390055">
        <w:rPr>
          <w:sz w:val="22"/>
          <w:szCs w:val="22"/>
          <w:lang w:eastAsia="en-US"/>
        </w:rPr>
        <w:t xml:space="preserve"> apmērā no Līgumcenas bez PVN. Garantijas perioda garantiju Pasūtītājs var izmantot to garantijas periodā atklāto defektu novēršanai, kuru novēršanu Būvuzņēmējs atsakās veikt, vai vairāk par desmit darba dienām novilcina to novēršanu.</w:t>
      </w:r>
    </w:p>
    <w:p w:rsidR="000B449C" w:rsidRPr="00390055" w:rsidRDefault="000B449C" w:rsidP="000B449C">
      <w:pPr>
        <w:suppressAutoHyphens w:val="0"/>
        <w:spacing w:before="120" w:after="120"/>
        <w:jc w:val="center"/>
        <w:rPr>
          <w:noProof/>
          <w:sz w:val="22"/>
          <w:szCs w:val="22"/>
        </w:rPr>
      </w:pPr>
      <w:r w:rsidRPr="00390055">
        <w:rPr>
          <w:b/>
          <w:noProof/>
          <w:color w:val="000000"/>
          <w:sz w:val="22"/>
          <w:szCs w:val="22"/>
        </w:rPr>
        <w:t>XV. Nepārvarama vara</w:t>
      </w:r>
    </w:p>
    <w:p w:rsidR="000B449C" w:rsidRPr="00390055" w:rsidRDefault="000B449C" w:rsidP="000B449C">
      <w:pPr>
        <w:numPr>
          <w:ilvl w:val="0"/>
          <w:numId w:val="2"/>
        </w:numPr>
        <w:suppressAutoHyphens w:val="0"/>
        <w:spacing w:after="60"/>
        <w:jc w:val="both"/>
        <w:rPr>
          <w:noProof/>
          <w:sz w:val="22"/>
          <w:szCs w:val="22"/>
        </w:rPr>
      </w:pPr>
      <w:r w:rsidRPr="00390055">
        <w:rPr>
          <w:noProof/>
          <w:color w:val="000000"/>
          <w:sz w:val="22"/>
          <w:szCs w:val="22"/>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0B449C" w:rsidRPr="00390055" w:rsidRDefault="000B449C" w:rsidP="000B449C">
      <w:pPr>
        <w:numPr>
          <w:ilvl w:val="0"/>
          <w:numId w:val="2"/>
        </w:numPr>
        <w:suppressAutoHyphens w:val="0"/>
        <w:spacing w:after="60"/>
        <w:ind w:left="357" w:hanging="357"/>
        <w:jc w:val="both"/>
        <w:rPr>
          <w:noProof/>
          <w:sz w:val="22"/>
          <w:szCs w:val="22"/>
        </w:rPr>
      </w:pPr>
      <w:r w:rsidRPr="00390055">
        <w:rPr>
          <w:noProof/>
          <w:color w:val="000000"/>
          <w:sz w:val="22"/>
          <w:szCs w:val="22"/>
        </w:rPr>
        <w:t>Nepārvaramas varas apstākļiem beidzoties, Līdzējam, kurš pirmais konstatējis minēto apstākļu izbeigšanos, ir pienākums nekavējoties iesniegt rakstisku paziņojumu otram Līdzējam par minēto apstākļu beigšanos.</w:t>
      </w:r>
    </w:p>
    <w:p w:rsidR="000B449C" w:rsidRPr="00390055" w:rsidRDefault="000B449C" w:rsidP="000B449C">
      <w:pPr>
        <w:suppressAutoHyphens w:val="0"/>
        <w:spacing w:before="120" w:after="120"/>
        <w:jc w:val="center"/>
        <w:rPr>
          <w:b/>
          <w:noProof/>
          <w:sz w:val="22"/>
          <w:szCs w:val="22"/>
        </w:rPr>
      </w:pPr>
      <w:r w:rsidRPr="00390055">
        <w:rPr>
          <w:b/>
          <w:noProof/>
          <w:sz w:val="22"/>
          <w:szCs w:val="22"/>
        </w:rPr>
        <w:t>XVI. Noslēguma jautājumi</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b/>
          <w:noProof/>
          <w:sz w:val="22"/>
          <w:szCs w:val="22"/>
        </w:rPr>
        <w:t xml:space="preserve">Līgums stājas spēkā 2016.gada </w:t>
      </w:r>
      <w:r w:rsidR="005B01E5">
        <w:rPr>
          <w:b/>
          <w:noProof/>
          <w:sz w:val="22"/>
          <w:szCs w:val="22"/>
        </w:rPr>
        <w:t>___</w:t>
      </w:r>
      <w:r w:rsidR="00294AEE">
        <w:rPr>
          <w:b/>
          <w:noProof/>
          <w:sz w:val="22"/>
          <w:szCs w:val="22"/>
        </w:rPr>
        <w:t>__</w:t>
      </w:r>
      <w:r w:rsidRPr="00390055">
        <w:rPr>
          <w:b/>
          <w:noProof/>
          <w:sz w:val="22"/>
          <w:szCs w:val="22"/>
        </w:rPr>
        <w:t>.</w:t>
      </w:r>
      <w:r w:rsidR="00440802" w:rsidRPr="00390055">
        <w:rPr>
          <w:b/>
          <w:noProof/>
          <w:sz w:val="22"/>
          <w:szCs w:val="22"/>
        </w:rPr>
        <w:t>oktobrī</w:t>
      </w:r>
      <w:r w:rsidRPr="00390055">
        <w:rPr>
          <w:b/>
          <w:noProof/>
          <w:sz w:val="22"/>
          <w:szCs w:val="22"/>
        </w:rPr>
        <w:t xml:space="preserve"> un ir spēkā līdz pilnīg</w:t>
      </w:r>
      <w:bookmarkStart w:id="0" w:name="_GoBack"/>
      <w:bookmarkEnd w:id="0"/>
      <w:r w:rsidRPr="00390055">
        <w:rPr>
          <w:b/>
          <w:noProof/>
          <w:sz w:val="22"/>
          <w:szCs w:val="22"/>
        </w:rPr>
        <w:t>ai saistību izpildei</w:t>
      </w:r>
      <w:r w:rsidRPr="00390055">
        <w:rPr>
          <w:noProof/>
          <w:sz w:val="22"/>
          <w:szCs w:val="22"/>
        </w:rPr>
        <w:t>.</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noProof/>
          <w:color w:val="000000"/>
          <w:sz w:val="22"/>
          <w:szCs w:val="22"/>
        </w:rPr>
        <w:lastRenderedPageBreak/>
        <w:t>Visas domstarpības, kas ir saistītas ar šī Līguma izpildi, Līdzēji risina pārrunu ceļā, bet, ja vienošanos nav iespējams panākt 15 (piecpadsmit) kalendāro dienu laikā, tad tiesā, Latvijas Republikas normatīvajos aktos noteiktā kārtībā.</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noProof/>
          <w:color w:val="000000"/>
          <w:sz w:val="22"/>
          <w:szCs w:val="22"/>
        </w:rPr>
        <w:t>Ja kāds no Līguma punktiem neparedzētu apstākļu dēļ tiek atzīts par spēkā neesošu vai likumam neatbilstošu, tas neietekmē citu Līgumā pielīgto saistību izpildi, kuras netiek skartas sakarā ar šīm izmaiņām.</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noProof/>
          <w:color w:val="000000"/>
          <w:sz w:val="22"/>
          <w:szCs w:val="22"/>
        </w:rPr>
        <w:t>Nevienam no Līdzējiem nav tiesību nodot šajā Līgumā noteiktās saistības trešajai personai bez otra Līdzēja rakstiskas piekrišanas.</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noProof/>
          <w:color w:val="000000"/>
          <w:sz w:val="22"/>
          <w:szCs w:val="22"/>
        </w:rPr>
        <w:t>Šī Līguma noteikumi ir saistoši Līdzējiem un pilnā apmērā pāriet uz Līdzēju tiesību un saistību pārņēmējiem.</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noProof/>
          <w:color w:val="000000"/>
          <w:sz w:val="22"/>
          <w:szCs w:val="22"/>
        </w:rPr>
        <w:t>Visi šī Līguma grozījumi ir noformējami rakstveidā un iegūst spēku ar brīdi, kad tos parakstījuši abi Līdzēji.</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noProof/>
          <w:sz w:val="22"/>
          <w:szCs w:val="22"/>
        </w:rPr>
        <w:t xml:space="preserve">Līgums ir sastādīts uz </w:t>
      </w:r>
      <w:r w:rsidR="004673ED" w:rsidRPr="00390055">
        <w:rPr>
          <w:noProof/>
          <w:sz w:val="22"/>
          <w:szCs w:val="22"/>
        </w:rPr>
        <w:t>10</w:t>
      </w:r>
      <w:r w:rsidRPr="00390055">
        <w:rPr>
          <w:noProof/>
          <w:sz w:val="22"/>
          <w:szCs w:val="22"/>
        </w:rPr>
        <w:t xml:space="preserve"> lapām ar </w:t>
      </w:r>
      <w:r w:rsidR="004673ED" w:rsidRPr="00390055">
        <w:rPr>
          <w:noProof/>
          <w:sz w:val="22"/>
          <w:szCs w:val="22"/>
        </w:rPr>
        <w:t>kvalifikācijas apraksta kopiju, tehnisko piedāvājumu, darbu izpildes grafiku un lokālajām tāmēm</w:t>
      </w:r>
      <w:r w:rsidRPr="00390055">
        <w:rPr>
          <w:noProof/>
          <w:sz w:val="22"/>
          <w:szCs w:val="22"/>
        </w:rPr>
        <w:t xml:space="preserve"> pielikumā, latviešu valodā un parakstīts divos eksemplāros, pa vienam eksemplāram katram Līdzējam. Abiem eksemplāriem ir vienāds juridiskais spēks.</w:t>
      </w:r>
    </w:p>
    <w:p w:rsidR="000B449C" w:rsidRPr="00390055" w:rsidRDefault="000B449C" w:rsidP="000B449C">
      <w:pPr>
        <w:numPr>
          <w:ilvl w:val="0"/>
          <w:numId w:val="2"/>
        </w:numPr>
        <w:tabs>
          <w:tab w:val="left" w:pos="360"/>
        </w:tabs>
        <w:suppressAutoHyphens w:val="0"/>
        <w:spacing w:after="60"/>
        <w:jc w:val="both"/>
        <w:rPr>
          <w:noProof/>
          <w:sz w:val="22"/>
          <w:szCs w:val="22"/>
        </w:rPr>
      </w:pPr>
      <w:r w:rsidRPr="00390055">
        <w:rPr>
          <w:noProof/>
          <w:sz w:val="22"/>
          <w:szCs w:val="22"/>
        </w:rPr>
        <w:t>Par līguma izpildi atbildīgās personas:</w:t>
      </w:r>
    </w:p>
    <w:p w:rsidR="000B449C" w:rsidRPr="00390055" w:rsidRDefault="000B449C" w:rsidP="000B449C">
      <w:pPr>
        <w:numPr>
          <w:ilvl w:val="1"/>
          <w:numId w:val="2"/>
        </w:numPr>
        <w:tabs>
          <w:tab w:val="left" w:pos="360"/>
        </w:tabs>
        <w:suppressAutoHyphens w:val="0"/>
        <w:spacing w:after="60"/>
        <w:jc w:val="both"/>
        <w:rPr>
          <w:noProof/>
          <w:sz w:val="22"/>
          <w:szCs w:val="22"/>
        </w:rPr>
      </w:pPr>
      <w:r w:rsidRPr="00390055">
        <w:rPr>
          <w:noProof/>
          <w:sz w:val="22"/>
          <w:szCs w:val="22"/>
        </w:rPr>
        <w:t xml:space="preserve">No Pasūtītāja puses: </w:t>
      </w:r>
      <w:r w:rsidR="001872A2" w:rsidRPr="00390055">
        <w:rPr>
          <w:b/>
          <w:noProof/>
          <w:sz w:val="22"/>
          <w:szCs w:val="22"/>
        </w:rPr>
        <w:t>Tatjana Dubina</w:t>
      </w:r>
      <w:r w:rsidRPr="00390055">
        <w:rPr>
          <w:noProof/>
          <w:sz w:val="22"/>
          <w:szCs w:val="22"/>
        </w:rPr>
        <w:t xml:space="preserve">, tālr.: </w:t>
      </w:r>
      <w:r w:rsidR="001872A2" w:rsidRPr="00390055">
        <w:rPr>
          <w:noProof/>
          <w:sz w:val="22"/>
          <w:szCs w:val="22"/>
        </w:rPr>
        <w:t xml:space="preserve">654 </w:t>
      </w:r>
      <w:r w:rsidR="001872A2" w:rsidRPr="00390055">
        <w:rPr>
          <w:bCs/>
          <w:sz w:val="22"/>
          <w:szCs w:val="22"/>
        </w:rPr>
        <w:t>04341</w:t>
      </w:r>
      <w:r w:rsidRPr="00390055">
        <w:rPr>
          <w:noProof/>
          <w:sz w:val="22"/>
          <w:szCs w:val="22"/>
        </w:rPr>
        <w:t>, e-pasts</w:t>
      </w:r>
      <w:r w:rsidR="001872A2" w:rsidRPr="00390055">
        <w:rPr>
          <w:noProof/>
          <w:sz w:val="22"/>
          <w:szCs w:val="22"/>
        </w:rPr>
        <w:t xml:space="preserve">: </w:t>
      </w:r>
      <w:hyperlink r:id="rId7" w:history="1">
        <w:r w:rsidR="001872A2" w:rsidRPr="00390055">
          <w:rPr>
            <w:rStyle w:val="Hyperlink"/>
            <w:noProof/>
            <w:sz w:val="22"/>
            <w:szCs w:val="22"/>
          </w:rPr>
          <w:t>tatjana.dubina@daugavpils.lv</w:t>
        </w:r>
      </w:hyperlink>
      <w:r w:rsidRPr="00390055">
        <w:rPr>
          <w:noProof/>
          <w:sz w:val="22"/>
          <w:szCs w:val="22"/>
        </w:rPr>
        <w:t>;</w:t>
      </w:r>
    </w:p>
    <w:p w:rsidR="000B449C" w:rsidRPr="00390055" w:rsidRDefault="000B449C" w:rsidP="000B449C">
      <w:pPr>
        <w:numPr>
          <w:ilvl w:val="1"/>
          <w:numId w:val="2"/>
        </w:numPr>
        <w:tabs>
          <w:tab w:val="left" w:pos="360"/>
        </w:tabs>
        <w:suppressAutoHyphens w:val="0"/>
        <w:spacing w:after="60"/>
        <w:jc w:val="both"/>
        <w:rPr>
          <w:noProof/>
          <w:sz w:val="22"/>
          <w:szCs w:val="22"/>
        </w:rPr>
      </w:pPr>
      <w:r w:rsidRPr="00390055">
        <w:rPr>
          <w:bCs/>
          <w:noProof/>
          <w:sz w:val="22"/>
          <w:szCs w:val="22"/>
        </w:rPr>
        <w:t>No Būvuzņēmēja puses: Atbildīgais būvda</w:t>
      </w:r>
      <w:r w:rsidR="001872A2" w:rsidRPr="00390055">
        <w:rPr>
          <w:bCs/>
          <w:noProof/>
          <w:sz w:val="22"/>
          <w:szCs w:val="22"/>
        </w:rPr>
        <w:t xml:space="preserve">rbu vadītājs </w:t>
      </w:r>
      <w:r w:rsidR="001872A2" w:rsidRPr="00390055">
        <w:rPr>
          <w:b/>
          <w:bCs/>
          <w:noProof/>
          <w:sz w:val="22"/>
          <w:szCs w:val="22"/>
        </w:rPr>
        <w:t>Aleksandrs Vlasovs</w:t>
      </w:r>
      <w:r w:rsidR="005E6486" w:rsidRPr="00390055">
        <w:rPr>
          <w:noProof/>
          <w:sz w:val="22"/>
          <w:szCs w:val="22"/>
        </w:rPr>
        <w:t xml:space="preserve">, </w:t>
      </w:r>
      <w:r w:rsidR="001946BA" w:rsidRPr="00390055">
        <w:rPr>
          <w:noProof/>
          <w:sz w:val="22"/>
          <w:szCs w:val="22"/>
        </w:rPr>
        <w:t>mob.tālr.: 29244812.</w:t>
      </w:r>
    </w:p>
    <w:p w:rsidR="00F15251" w:rsidRPr="00390055" w:rsidRDefault="000B449C" w:rsidP="000B449C">
      <w:pPr>
        <w:shd w:val="clear" w:color="auto" w:fill="FFFFFF"/>
        <w:spacing w:before="120" w:after="60"/>
        <w:ind w:left="896" w:hanging="1077"/>
        <w:jc w:val="both"/>
        <w:rPr>
          <w:noProof/>
          <w:color w:val="000000"/>
          <w:sz w:val="22"/>
          <w:szCs w:val="22"/>
        </w:rPr>
      </w:pPr>
      <w:r w:rsidRPr="00390055">
        <w:rPr>
          <w:noProof/>
          <w:color w:val="000000"/>
          <w:sz w:val="22"/>
          <w:szCs w:val="22"/>
        </w:rPr>
        <w:t>Pielikumā:</w:t>
      </w:r>
      <w:r w:rsidRPr="00390055">
        <w:rPr>
          <w:noProof/>
          <w:color w:val="000000"/>
          <w:sz w:val="22"/>
          <w:szCs w:val="22"/>
        </w:rPr>
        <w:tab/>
        <w:t xml:space="preserve">1. </w:t>
      </w:r>
      <w:r w:rsidR="00F15251" w:rsidRPr="00390055">
        <w:rPr>
          <w:noProof/>
          <w:color w:val="000000"/>
          <w:sz w:val="22"/>
          <w:szCs w:val="22"/>
        </w:rPr>
        <w:t>Lokālās tāmes uz 24 lp;</w:t>
      </w:r>
    </w:p>
    <w:p w:rsidR="000B449C" w:rsidRPr="00390055" w:rsidRDefault="00F15251" w:rsidP="000B449C">
      <w:pPr>
        <w:shd w:val="clear" w:color="auto" w:fill="FFFFFF"/>
        <w:spacing w:before="120" w:after="60"/>
        <w:ind w:left="896" w:hanging="1077"/>
        <w:jc w:val="both"/>
        <w:rPr>
          <w:noProof/>
          <w:color w:val="000000"/>
          <w:sz w:val="22"/>
          <w:szCs w:val="22"/>
        </w:rPr>
      </w:pPr>
      <w:r w:rsidRPr="00390055">
        <w:rPr>
          <w:noProof/>
          <w:color w:val="000000"/>
          <w:sz w:val="22"/>
          <w:szCs w:val="22"/>
        </w:rPr>
        <w:tab/>
        <w:t xml:space="preserve">2. </w:t>
      </w:r>
      <w:r w:rsidR="000B449C" w:rsidRPr="00390055">
        <w:rPr>
          <w:noProof/>
          <w:color w:val="000000"/>
          <w:sz w:val="22"/>
          <w:szCs w:val="22"/>
        </w:rPr>
        <w:t>Kvalifikācijas apraksta kopija</w:t>
      </w:r>
      <w:r w:rsidR="005E6486" w:rsidRPr="00390055">
        <w:rPr>
          <w:noProof/>
          <w:color w:val="000000"/>
          <w:sz w:val="22"/>
          <w:szCs w:val="22"/>
        </w:rPr>
        <w:t xml:space="preserve"> uz  3 lp</w:t>
      </w:r>
      <w:r w:rsidR="000B449C" w:rsidRPr="00390055">
        <w:rPr>
          <w:noProof/>
          <w:color w:val="000000"/>
          <w:sz w:val="22"/>
          <w:szCs w:val="22"/>
        </w:rPr>
        <w:t>;</w:t>
      </w:r>
    </w:p>
    <w:p w:rsidR="000B449C" w:rsidRPr="00390055" w:rsidRDefault="00F15251" w:rsidP="00F15251">
      <w:pPr>
        <w:shd w:val="clear" w:color="auto" w:fill="FFFFFF"/>
        <w:spacing w:before="120" w:after="60"/>
        <w:ind w:left="896" w:hanging="1077"/>
        <w:jc w:val="both"/>
        <w:rPr>
          <w:noProof/>
          <w:color w:val="000000"/>
          <w:sz w:val="22"/>
          <w:szCs w:val="22"/>
        </w:rPr>
      </w:pPr>
      <w:r w:rsidRPr="00390055">
        <w:rPr>
          <w:noProof/>
          <w:color w:val="000000"/>
          <w:sz w:val="22"/>
          <w:szCs w:val="22"/>
        </w:rPr>
        <w:tab/>
        <w:t>3</w:t>
      </w:r>
      <w:r w:rsidR="005E6486" w:rsidRPr="00390055">
        <w:rPr>
          <w:noProof/>
          <w:color w:val="000000"/>
          <w:sz w:val="22"/>
          <w:szCs w:val="22"/>
        </w:rPr>
        <w:t>. Tehniskais</w:t>
      </w:r>
      <w:r w:rsidR="000B449C" w:rsidRPr="00390055">
        <w:rPr>
          <w:noProof/>
          <w:color w:val="000000"/>
          <w:sz w:val="22"/>
          <w:szCs w:val="22"/>
        </w:rPr>
        <w:t xml:space="preserve"> piedāvājum</w:t>
      </w:r>
      <w:r w:rsidR="005E7F5A" w:rsidRPr="00390055">
        <w:rPr>
          <w:noProof/>
          <w:color w:val="000000"/>
          <w:sz w:val="22"/>
          <w:szCs w:val="22"/>
        </w:rPr>
        <w:t>s uz 63 lp.</w:t>
      </w:r>
    </w:p>
    <w:p w:rsidR="000B449C" w:rsidRPr="00390055" w:rsidRDefault="000B449C" w:rsidP="000B449C">
      <w:pPr>
        <w:suppressAutoHyphens w:val="0"/>
        <w:spacing w:before="240" w:after="240"/>
        <w:jc w:val="center"/>
        <w:rPr>
          <w:b/>
          <w:sz w:val="22"/>
          <w:szCs w:val="22"/>
          <w:lang w:eastAsia="en-US"/>
        </w:rPr>
      </w:pPr>
      <w:r w:rsidRPr="00390055">
        <w:rPr>
          <w:b/>
          <w:noProof/>
          <w:color w:val="000000"/>
          <w:sz w:val="22"/>
          <w:szCs w:val="22"/>
        </w:rPr>
        <w:t>XVII. Līdzēju juridiskās adreses, rekvizīti un paraksti</w:t>
      </w:r>
    </w:p>
    <w:tbl>
      <w:tblPr>
        <w:tblW w:w="5159" w:type="pct"/>
        <w:tblLook w:val="0000" w:firstRow="0" w:lastRow="0" w:firstColumn="0" w:lastColumn="0" w:noHBand="0" w:noVBand="0"/>
      </w:tblPr>
      <w:tblGrid>
        <w:gridCol w:w="4852"/>
        <w:gridCol w:w="4806"/>
      </w:tblGrid>
      <w:tr w:rsidR="008A699C" w:rsidRPr="00390055" w:rsidTr="002878AA">
        <w:tc>
          <w:tcPr>
            <w:tcW w:w="2512" w:type="pct"/>
            <w:tcBorders>
              <w:top w:val="nil"/>
              <w:left w:val="nil"/>
              <w:bottom w:val="nil"/>
              <w:right w:val="nil"/>
            </w:tcBorders>
          </w:tcPr>
          <w:p w:rsidR="008A699C" w:rsidRPr="00390055" w:rsidRDefault="008A699C" w:rsidP="002878AA">
            <w:pPr>
              <w:keepNext/>
              <w:ind w:left="-28"/>
              <w:outlineLvl w:val="2"/>
              <w:rPr>
                <w:b/>
                <w:bCs/>
                <w:caps/>
                <w:sz w:val="22"/>
                <w:szCs w:val="22"/>
              </w:rPr>
            </w:pPr>
            <w:r w:rsidRPr="00390055">
              <w:rPr>
                <w:b/>
                <w:bCs/>
                <w:caps/>
                <w:sz w:val="22"/>
                <w:szCs w:val="22"/>
              </w:rPr>
              <w:t>Pasūtītājs:</w:t>
            </w:r>
          </w:p>
          <w:p w:rsidR="008A699C" w:rsidRPr="00390055" w:rsidRDefault="008A699C" w:rsidP="002878AA">
            <w:pPr>
              <w:keepNext/>
              <w:ind w:left="-28"/>
              <w:outlineLvl w:val="2"/>
              <w:rPr>
                <w:b/>
                <w:bCs/>
                <w:caps/>
                <w:sz w:val="22"/>
                <w:szCs w:val="22"/>
              </w:rPr>
            </w:pPr>
          </w:p>
          <w:p w:rsidR="008A699C" w:rsidRPr="00390055" w:rsidRDefault="008A699C" w:rsidP="002878AA">
            <w:pPr>
              <w:keepNext/>
              <w:ind w:left="-28"/>
              <w:outlineLvl w:val="2"/>
              <w:rPr>
                <w:b/>
                <w:bCs/>
                <w:sz w:val="22"/>
                <w:szCs w:val="22"/>
              </w:rPr>
            </w:pPr>
            <w:r w:rsidRPr="00390055">
              <w:rPr>
                <w:b/>
                <w:bCs/>
                <w:sz w:val="22"/>
                <w:szCs w:val="22"/>
              </w:rPr>
              <w:t>Daugavpils pilsētas dome</w:t>
            </w:r>
          </w:p>
          <w:p w:rsidR="008A699C" w:rsidRPr="00390055" w:rsidRDefault="008A699C" w:rsidP="002878AA">
            <w:pPr>
              <w:ind w:left="-28"/>
              <w:rPr>
                <w:sz w:val="22"/>
                <w:szCs w:val="22"/>
              </w:rPr>
            </w:pPr>
            <w:proofErr w:type="spellStart"/>
            <w:r w:rsidRPr="00390055">
              <w:rPr>
                <w:sz w:val="22"/>
                <w:szCs w:val="22"/>
              </w:rPr>
              <w:t>reģ.Nr</w:t>
            </w:r>
            <w:proofErr w:type="spellEnd"/>
            <w:r w:rsidRPr="00390055">
              <w:rPr>
                <w:sz w:val="22"/>
                <w:szCs w:val="22"/>
              </w:rPr>
              <w:t xml:space="preserve">. </w:t>
            </w:r>
            <w:r w:rsidRPr="00390055">
              <w:rPr>
                <w:bCs/>
                <w:color w:val="000000"/>
                <w:sz w:val="22"/>
                <w:szCs w:val="22"/>
              </w:rPr>
              <w:t>90000077325</w:t>
            </w:r>
          </w:p>
          <w:p w:rsidR="008A699C" w:rsidRPr="00390055" w:rsidRDefault="008A699C" w:rsidP="002878AA">
            <w:pPr>
              <w:rPr>
                <w:sz w:val="22"/>
                <w:szCs w:val="22"/>
              </w:rPr>
            </w:pPr>
            <w:proofErr w:type="spellStart"/>
            <w:r w:rsidRPr="00390055">
              <w:rPr>
                <w:sz w:val="22"/>
                <w:szCs w:val="22"/>
              </w:rPr>
              <w:t>K.Valdemāra</w:t>
            </w:r>
            <w:proofErr w:type="spellEnd"/>
            <w:r w:rsidRPr="00390055">
              <w:rPr>
                <w:sz w:val="22"/>
                <w:szCs w:val="22"/>
              </w:rPr>
              <w:t xml:space="preserve"> iela 1, Daugavpils, LV – 5401</w:t>
            </w:r>
          </w:p>
          <w:p w:rsidR="008A699C" w:rsidRPr="00390055" w:rsidRDefault="008A699C" w:rsidP="002878AA">
            <w:pPr>
              <w:rPr>
                <w:sz w:val="22"/>
                <w:szCs w:val="22"/>
              </w:rPr>
            </w:pPr>
          </w:p>
          <w:p w:rsidR="008A699C" w:rsidRPr="00390055" w:rsidRDefault="008A699C" w:rsidP="002878AA">
            <w:pPr>
              <w:rPr>
                <w:sz w:val="22"/>
                <w:szCs w:val="22"/>
              </w:rPr>
            </w:pPr>
          </w:p>
          <w:p w:rsidR="008A699C" w:rsidRPr="00390055" w:rsidRDefault="008A699C" w:rsidP="002878AA">
            <w:pPr>
              <w:rPr>
                <w:sz w:val="22"/>
                <w:szCs w:val="22"/>
              </w:rPr>
            </w:pPr>
            <w:r w:rsidRPr="00390055">
              <w:rPr>
                <w:sz w:val="22"/>
                <w:szCs w:val="22"/>
              </w:rPr>
              <w:t xml:space="preserve">Domes izpilddirektore               </w:t>
            </w:r>
            <w:r w:rsidRPr="00390055">
              <w:rPr>
                <w:sz w:val="22"/>
                <w:szCs w:val="22"/>
              </w:rPr>
              <w:br/>
            </w:r>
            <w:proofErr w:type="spellStart"/>
            <w:r w:rsidRPr="00390055">
              <w:rPr>
                <w:sz w:val="22"/>
                <w:szCs w:val="22"/>
              </w:rPr>
              <w:t>I.Goldberga</w:t>
            </w:r>
            <w:proofErr w:type="spellEnd"/>
            <w:r w:rsidRPr="00390055">
              <w:rPr>
                <w:sz w:val="22"/>
                <w:szCs w:val="22"/>
              </w:rPr>
              <w:t>___________________________</w:t>
            </w:r>
          </w:p>
          <w:p w:rsidR="008A699C" w:rsidRPr="00390055" w:rsidRDefault="008A699C" w:rsidP="002878AA">
            <w:pPr>
              <w:jc w:val="center"/>
              <w:rPr>
                <w:sz w:val="22"/>
                <w:szCs w:val="22"/>
              </w:rPr>
            </w:pPr>
          </w:p>
        </w:tc>
        <w:tc>
          <w:tcPr>
            <w:tcW w:w="2488" w:type="pct"/>
            <w:tcBorders>
              <w:top w:val="nil"/>
              <w:left w:val="nil"/>
              <w:bottom w:val="nil"/>
              <w:right w:val="nil"/>
            </w:tcBorders>
          </w:tcPr>
          <w:p w:rsidR="008A699C" w:rsidRPr="00390055" w:rsidRDefault="008A699C" w:rsidP="002878AA">
            <w:pPr>
              <w:rPr>
                <w:b/>
                <w:caps/>
                <w:sz w:val="22"/>
                <w:szCs w:val="22"/>
              </w:rPr>
            </w:pPr>
            <w:r w:rsidRPr="00390055">
              <w:rPr>
                <w:b/>
                <w:caps/>
                <w:sz w:val="22"/>
                <w:szCs w:val="22"/>
              </w:rPr>
              <w:t>BŪVUZŅĒMĒJS:</w:t>
            </w:r>
          </w:p>
          <w:p w:rsidR="008A699C" w:rsidRPr="00390055" w:rsidRDefault="008A699C" w:rsidP="002878AA">
            <w:pPr>
              <w:rPr>
                <w:b/>
                <w:sz w:val="22"/>
                <w:szCs w:val="22"/>
              </w:rPr>
            </w:pPr>
          </w:p>
          <w:p w:rsidR="008A699C" w:rsidRPr="00390055" w:rsidRDefault="008A699C" w:rsidP="002878AA">
            <w:pPr>
              <w:rPr>
                <w:sz w:val="22"/>
                <w:szCs w:val="22"/>
              </w:rPr>
            </w:pPr>
            <w:r w:rsidRPr="00390055">
              <w:rPr>
                <w:b/>
                <w:sz w:val="22"/>
                <w:szCs w:val="22"/>
              </w:rPr>
              <w:t>SIA “</w:t>
            </w:r>
            <w:r w:rsidR="00D95A5C" w:rsidRPr="00390055">
              <w:rPr>
                <w:b/>
                <w:sz w:val="22"/>
                <w:szCs w:val="22"/>
              </w:rPr>
              <w:t>DAUGAVPILS BŪVREMONTS</w:t>
            </w:r>
            <w:r w:rsidRPr="00390055">
              <w:rPr>
                <w:b/>
                <w:sz w:val="22"/>
                <w:szCs w:val="22"/>
              </w:rPr>
              <w:t>”</w:t>
            </w:r>
            <w:r w:rsidRPr="00390055">
              <w:rPr>
                <w:sz w:val="22"/>
                <w:szCs w:val="22"/>
              </w:rPr>
              <w:br/>
              <w:t>reģ.Nr.</w:t>
            </w:r>
            <w:r w:rsidR="00D95A5C" w:rsidRPr="00390055">
              <w:rPr>
                <w:sz w:val="22"/>
                <w:szCs w:val="22"/>
              </w:rPr>
              <w:t>40003214470</w:t>
            </w:r>
            <w:r w:rsidRPr="00390055">
              <w:rPr>
                <w:sz w:val="22"/>
                <w:szCs w:val="22"/>
              </w:rPr>
              <w:br/>
            </w:r>
            <w:r w:rsidR="00D95A5C" w:rsidRPr="00390055">
              <w:rPr>
                <w:sz w:val="22"/>
                <w:szCs w:val="22"/>
              </w:rPr>
              <w:t>Raiņa iela 20</w:t>
            </w:r>
            <w:r w:rsidRPr="00390055">
              <w:rPr>
                <w:sz w:val="22"/>
                <w:szCs w:val="22"/>
              </w:rPr>
              <w:t>, Daugavpils, LV - 5404</w:t>
            </w:r>
          </w:p>
          <w:p w:rsidR="008A699C" w:rsidRPr="00390055" w:rsidRDefault="008A699C" w:rsidP="002878AA">
            <w:pPr>
              <w:rPr>
                <w:sz w:val="22"/>
                <w:szCs w:val="22"/>
              </w:rPr>
            </w:pPr>
          </w:p>
          <w:p w:rsidR="008A699C" w:rsidRPr="00390055" w:rsidRDefault="008A699C" w:rsidP="002878AA">
            <w:pPr>
              <w:rPr>
                <w:sz w:val="22"/>
                <w:szCs w:val="22"/>
              </w:rPr>
            </w:pPr>
          </w:p>
          <w:p w:rsidR="008A699C" w:rsidRPr="00390055" w:rsidRDefault="008A699C" w:rsidP="00D95A5C">
            <w:pPr>
              <w:rPr>
                <w:sz w:val="22"/>
                <w:szCs w:val="22"/>
              </w:rPr>
            </w:pPr>
            <w:r w:rsidRPr="00390055">
              <w:rPr>
                <w:sz w:val="22"/>
                <w:szCs w:val="22"/>
              </w:rPr>
              <w:t>Valdes loceklis</w:t>
            </w:r>
            <w:r w:rsidRPr="00390055">
              <w:rPr>
                <w:sz w:val="22"/>
                <w:szCs w:val="22"/>
              </w:rPr>
              <w:br/>
            </w:r>
            <w:proofErr w:type="spellStart"/>
            <w:r w:rsidR="00D95A5C" w:rsidRPr="00390055">
              <w:rPr>
                <w:sz w:val="22"/>
                <w:szCs w:val="22"/>
              </w:rPr>
              <w:t>M.Krivenko</w:t>
            </w:r>
            <w:proofErr w:type="spellEnd"/>
            <w:r w:rsidRPr="00390055">
              <w:rPr>
                <w:sz w:val="22"/>
                <w:szCs w:val="22"/>
              </w:rPr>
              <w:t>______________________________</w:t>
            </w:r>
          </w:p>
        </w:tc>
      </w:tr>
    </w:tbl>
    <w:p w:rsidR="00247827" w:rsidRDefault="00247827"/>
    <w:sectPr w:rsidR="00247827" w:rsidSect="008A699C">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9C" w:rsidRDefault="008A699C" w:rsidP="008A699C">
      <w:r>
        <w:separator/>
      </w:r>
    </w:p>
  </w:endnote>
  <w:endnote w:type="continuationSeparator" w:id="0">
    <w:p w:rsidR="008A699C" w:rsidRDefault="008A699C" w:rsidP="008A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661262"/>
      <w:docPartObj>
        <w:docPartGallery w:val="Page Numbers (Bottom of Page)"/>
        <w:docPartUnique/>
      </w:docPartObj>
    </w:sdtPr>
    <w:sdtEndPr>
      <w:rPr>
        <w:noProof/>
        <w:sz w:val="20"/>
        <w:szCs w:val="20"/>
      </w:rPr>
    </w:sdtEndPr>
    <w:sdtContent>
      <w:p w:rsidR="008A699C" w:rsidRPr="008A699C" w:rsidRDefault="008A699C">
        <w:pPr>
          <w:pStyle w:val="Footer"/>
          <w:jc w:val="center"/>
          <w:rPr>
            <w:sz w:val="20"/>
            <w:szCs w:val="20"/>
          </w:rPr>
        </w:pPr>
        <w:r w:rsidRPr="008A699C">
          <w:rPr>
            <w:sz w:val="20"/>
            <w:szCs w:val="20"/>
          </w:rPr>
          <w:fldChar w:fldCharType="begin"/>
        </w:r>
        <w:r w:rsidRPr="008A699C">
          <w:rPr>
            <w:sz w:val="20"/>
            <w:szCs w:val="20"/>
          </w:rPr>
          <w:instrText xml:space="preserve"> PAGE   \* MERGEFORMAT </w:instrText>
        </w:r>
        <w:r w:rsidRPr="008A699C">
          <w:rPr>
            <w:sz w:val="20"/>
            <w:szCs w:val="20"/>
          </w:rPr>
          <w:fldChar w:fldCharType="separate"/>
        </w:r>
        <w:r w:rsidR="005B01E5">
          <w:rPr>
            <w:noProof/>
            <w:sz w:val="20"/>
            <w:szCs w:val="20"/>
          </w:rPr>
          <w:t>9</w:t>
        </w:r>
        <w:r w:rsidRPr="008A699C">
          <w:rPr>
            <w:noProof/>
            <w:sz w:val="20"/>
            <w:szCs w:val="20"/>
          </w:rPr>
          <w:fldChar w:fldCharType="end"/>
        </w:r>
      </w:p>
    </w:sdtContent>
  </w:sdt>
  <w:p w:rsidR="008A699C" w:rsidRDefault="008A6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9C" w:rsidRDefault="008A699C" w:rsidP="008A699C">
      <w:r>
        <w:separator/>
      </w:r>
    </w:p>
  </w:footnote>
  <w:footnote w:type="continuationSeparator" w:id="0">
    <w:p w:rsidR="008A699C" w:rsidRDefault="008A699C" w:rsidP="008A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8F8C5F76"/>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9C"/>
    <w:rsid w:val="000B449C"/>
    <w:rsid w:val="001872A2"/>
    <w:rsid w:val="001946BA"/>
    <w:rsid w:val="001E1382"/>
    <w:rsid w:val="00247827"/>
    <w:rsid w:val="00294AEE"/>
    <w:rsid w:val="00390055"/>
    <w:rsid w:val="00440802"/>
    <w:rsid w:val="004673ED"/>
    <w:rsid w:val="00482318"/>
    <w:rsid w:val="005B01E5"/>
    <w:rsid w:val="005E6486"/>
    <w:rsid w:val="005E7F5A"/>
    <w:rsid w:val="008407BD"/>
    <w:rsid w:val="008A699C"/>
    <w:rsid w:val="0099455A"/>
    <w:rsid w:val="00BA5A3F"/>
    <w:rsid w:val="00C249C2"/>
    <w:rsid w:val="00CC18E5"/>
    <w:rsid w:val="00D22ECE"/>
    <w:rsid w:val="00D95A5C"/>
    <w:rsid w:val="00E7021D"/>
    <w:rsid w:val="00F1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BD00DEA-8B81-41F0-88E7-48D9A47C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49C"/>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ListParagraph">
    <w:name w:val="List Paragraph"/>
    <w:basedOn w:val="Normal"/>
    <w:uiPriority w:val="34"/>
    <w:qFormat/>
    <w:rsid w:val="000B449C"/>
    <w:pPr>
      <w:ind w:left="720"/>
    </w:pPr>
  </w:style>
  <w:style w:type="paragraph" w:customStyle="1" w:styleId="StyleStyle2Justified">
    <w:name w:val="Style Style2 + Justified"/>
    <w:basedOn w:val="Normal"/>
    <w:rsid w:val="000B449C"/>
    <w:pPr>
      <w:tabs>
        <w:tab w:val="left" w:pos="1080"/>
      </w:tabs>
      <w:suppressAutoHyphens w:val="0"/>
      <w:spacing w:before="240" w:after="120"/>
      <w:jc w:val="both"/>
    </w:pPr>
    <w:rPr>
      <w:szCs w:val="20"/>
      <w:lang w:eastAsia="en-US"/>
    </w:rPr>
  </w:style>
  <w:style w:type="character" w:styleId="Hyperlink">
    <w:name w:val="Hyperlink"/>
    <w:basedOn w:val="DefaultParagraphFont"/>
    <w:uiPriority w:val="99"/>
    <w:unhideWhenUsed/>
    <w:rsid w:val="001872A2"/>
    <w:rPr>
      <w:color w:val="0563C1" w:themeColor="hyperlink"/>
      <w:u w:val="single"/>
    </w:rPr>
  </w:style>
  <w:style w:type="paragraph" w:styleId="Header">
    <w:name w:val="header"/>
    <w:basedOn w:val="Normal"/>
    <w:link w:val="HeaderChar"/>
    <w:uiPriority w:val="99"/>
    <w:unhideWhenUsed/>
    <w:rsid w:val="008A699C"/>
    <w:pPr>
      <w:tabs>
        <w:tab w:val="center" w:pos="4680"/>
        <w:tab w:val="right" w:pos="9360"/>
      </w:tabs>
    </w:pPr>
  </w:style>
  <w:style w:type="character" w:customStyle="1" w:styleId="HeaderChar">
    <w:name w:val="Header Char"/>
    <w:basedOn w:val="DefaultParagraphFont"/>
    <w:link w:val="Header"/>
    <w:uiPriority w:val="99"/>
    <w:rsid w:val="008A699C"/>
    <w:rPr>
      <w:sz w:val="24"/>
      <w:szCs w:val="24"/>
      <w:lang w:val="lv-LV" w:eastAsia="ar-SA"/>
    </w:rPr>
  </w:style>
  <w:style w:type="paragraph" w:styleId="Footer">
    <w:name w:val="footer"/>
    <w:basedOn w:val="Normal"/>
    <w:link w:val="FooterChar"/>
    <w:uiPriority w:val="99"/>
    <w:unhideWhenUsed/>
    <w:rsid w:val="008A699C"/>
    <w:pPr>
      <w:tabs>
        <w:tab w:val="center" w:pos="4680"/>
        <w:tab w:val="right" w:pos="9360"/>
      </w:tabs>
    </w:pPr>
  </w:style>
  <w:style w:type="character" w:customStyle="1" w:styleId="FooterChar">
    <w:name w:val="Footer Char"/>
    <w:basedOn w:val="DefaultParagraphFont"/>
    <w:link w:val="Footer"/>
    <w:uiPriority w:val="99"/>
    <w:rsid w:val="008A699C"/>
    <w:rPr>
      <w:sz w:val="24"/>
      <w:szCs w:val="24"/>
      <w:lang w:val="lv-LV" w:eastAsia="ar-SA"/>
    </w:rPr>
  </w:style>
  <w:style w:type="paragraph" w:styleId="BalloonText">
    <w:name w:val="Balloon Text"/>
    <w:basedOn w:val="Normal"/>
    <w:link w:val="BalloonTextChar"/>
    <w:uiPriority w:val="99"/>
    <w:semiHidden/>
    <w:unhideWhenUsed/>
    <w:rsid w:val="00482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318"/>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atjana.dubin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5019</Words>
  <Characters>28611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16</cp:revision>
  <cp:lastPrinted>2016-09-30T08:25:00Z</cp:lastPrinted>
  <dcterms:created xsi:type="dcterms:W3CDTF">2016-09-29T07:08:00Z</dcterms:created>
  <dcterms:modified xsi:type="dcterms:W3CDTF">2016-09-30T08:25:00Z</dcterms:modified>
</cp:coreProperties>
</file>